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B7" w:rsidRDefault="003D3AB7" w:rsidP="003D3AB7">
      <w:pPr>
        <w:jc w:val="center"/>
        <w:rPr>
          <w:rFonts w:ascii="Times New Roman" w:hAnsi="Times New Roman"/>
          <w:b/>
          <w:sz w:val="36"/>
          <w:szCs w:val="36"/>
        </w:rPr>
      </w:pPr>
      <w:r>
        <w:rPr>
          <w:rFonts w:ascii="Times New Roman" w:hAnsi="Times New Roman"/>
          <w:b/>
          <w:sz w:val="36"/>
          <w:szCs w:val="36"/>
        </w:rPr>
        <w:t>Lincoln Park Alternative High School</w:t>
      </w:r>
    </w:p>
    <w:p w:rsidR="003D3AB7" w:rsidRDefault="00F42BE4" w:rsidP="003D3AB7">
      <w:pPr>
        <w:jc w:val="center"/>
        <w:rPr>
          <w:rFonts w:ascii="Times New Roman" w:hAnsi="Times New Roman"/>
          <w:b/>
          <w:sz w:val="36"/>
          <w:szCs w:val="36"/>
        </w:rPr>
      </w:pPr>
      <w:r>
        <w:rPr>
          <w:rFonts w:ascii="Times New Roman" w:hAnsi="Times New Roman"/>
          <w:b/>
          <w:sz w:val="36"/>
          <w:szCs w:val="36"/>
        </w:rPr>
        <w:t>2016-2017</w:t>
      </w:r>
      <w:r w:rsidR="003D3AB7">
        <w:rPr>
          <w:rFonts w:ascii="Times New Roman" w:hAnsi="Times New Roman"/>
          <w:b/>
          <w:sz w:val="36"/>
          <w:szCs w:val="36"/>
        </w:rPr>
        <w:t xml:space="preserve"> </w:t>
      </w:r>
      <w:r w:rsidR="003D3AB7" w:rsidRPr="00FF44A2">
        <w:rPr>
          <w:rFonts w:ascii="Times New Roman" w:hAnsi="Times New Roman"/>
          <w:b/>
          <w:sz w:val="36"/>
          <w:szCs w:val="36"/>
        </w:rPr>
        <w:t>S</w:t>
      </w:r>
      <w:r w:rsidR="003D3AB7">
        <w:rPr>
          <w:rFonts w:ascii="Times New Roman" w:hAnsi="Times New Roman"/>
          <w:b/>
          <w:sz w:val="36"/>
          <w:szCs w:val="36"/>
        </w:rPr>
        <w:t>cholarships</w:t>
      </w:r>
    </w:p>
    <w:p w:rsidR="003D3AB7" w:rsidRPr="004E1B8C" w:rsidRDefault="003D3AB7" w:rsidP="003D3AB7">
      <w:pPr>
        <w:jc w:val="center"/>
        <w:rPr>
          <w:rStyle w:val="sfaheader1"/>
          <w:rFonts w:ascii="Times New Roman" w:hAnsi="Times New Roman" w:cstheme="minorBidi"/>
          <w:bCs w:val="0"/>
          <w:color w:val="auto"/>
          <w:sz w:val="36"/>
          <w:szCs w:val="36"/>
        </w:rPr>
      </w:pPr>
    </w:p>
    <w:p w:rsidR="003D3AB7" w:rsidRPr="0033359A" w:rsidRDefault="003D3AB7" w:rsidP="003D3AB7">
      <w:pPr>
        <w:pStyle w:val="ListParagraph"/>
        <w:numPr>
          <w:ilvl w:val="0"/>
          <w:numId w:val="1"/>
        </w:numPr>
        <w:rPr>
          <w:rStyle w:val="sfaheader1"/>
          <w:rFonts w:ascii="Times New Roman" w:hAnsi="Times New Roman" w:cs="Times New Roman"/>
          <w:color w:val="auto"/>
        </w:rPr>
      </w:pPr>
      <w:r w:rsidRPr="00B61CF4">
        <w:rPr>
          <w:rStyle w:val="sfaheader1"/>
          <w:rFonts w:ascii="Times New Roman" w:hAnsi="Times New Roman" w:cs="Times New Roman"/>
          <w:color w:val="auto"/>
          <w:u w:val="single"/>
        </w:rPr>
        <w:t>FAFSA</w:t>
      </w:r>
      <w:r w:rsidRPr="0033359A">
        <w:rPr>
          <w:rStyle w:val="sfaheader1"/>
          <w:rFonts w:ascii="Times New Roman" w:hAnsi="Times New Roman" w:cs="Times New Roman"/>
          <w:color w:val="auto"/>
        </w:rPr>
        <w:t xml:space="preserve"> (FREE APPLICATION FOR FEDERAL STUDENT AID)</w:t>
      </w:r>
      <w:r>
        <w:rPr>
          <w:rStyle w:val="sfaheader1"/>
          <w:rFonts w:ascii="Times New Roman" w:hAnsi="Times New Roman" w:cs="Times New Roman"/>
          <w:color w:val="auto"/>
        </w:rPr>
        <w:t xml:space="preserve"> </w:t>
      </w:r>
    </w:p>
    <w:p w:rsidR="003D3AB7" w:rsidRPr="0005657B" w:rsidRDefault="003D3AB7" w:rsidP="003D3AB7">
      <w:pPr>
        <w:pStyle w:val="ListParagraph"/>
        <w:numPr>
          <w:ilvl w:val="0"/>
          <w:numId w:val="1"/>
        </w:numPr>
        <w:rPr>
          <w:rStyle w:val="sfaheader1"/>
          <w:rFonts w:ascii="Times New Roman" w:hAnsi="Times New Roman" w:cs="Times New Roman"/>
          <w:b w:val="0"/>
          <w:color w:val="auto"/>
        </w:rPr>
      </w:pPr>
      <w:r w:rsidRPr="00B61CF4">
        <w:rPr>
          <w:rStyle w:val="sfaheader1"/>
          <w:rFonts w:ascii="Times New Roman" w:hAnsi="Times New Roman" w:cs="Times New Roman"/>
          <w:color w:val="auto"/>
          <w:u w:val="single"/>
        </w:rPr>
        <w:t>TAFSA</w:t>
      </w:r>
      <w:r w:rsidRPr="00A5307D">
        <w:rPr>
          <w:rStyle w:val="sfaheader1"/>
          <w:rFonts w:ascii="Times New Roman" w:hAnsi="Times New Roman" w:cs="Times New Roman"/>
          <w:color w:val="auto"/>
        </w:rPr>
        <w:t xml:space="preserve"> (TEXAS APPLICATION FOR STATE FINANCIAL AID)</w:t>
      </w:r>
      <w:r w:rsidRPr="0005657B">
        <w:rPr>
          <w:rStyle w:val="sfaheader1"/>
          <w:rFonts w:ascii="Times New Roman" w:hAnsi="Times New Roman" w:cs="Times New Roman"/>
          <w:b w:val="0"/>
          <w:color w:val="auto"/>
        </w:rPr>
        <w:t xml:space="preserve">- Non </w:t>
      </w:r>
      <w:r>
        <w:rPr>
          <w:rStyle w:val="sfaheader1"/>
          <w:rFonts w:ascii="Times New Roman" w:hAnsi="Times New Roman" w:cs="Times New Roman"/>
          <w:b w:val="0"/>
          <w:color w:val="auto"/>
        </w:rPr>
        <w:t>Resident</w:t>
      </w:r>
      <w:r w:rsidR="00B61CF4">
        <w:rPr>
          <w:rStyle w:val="sfaheader1"/>
          <w:rFonts w:ascii="Times New Roman" w:hAnsi="Times New Roman" w:cs="Times New Roman"/>
          <w:b w:val="0"/>
          <w:color w:val="auto"/>
        </w:rPr>
        <w:t>s</w:t>
      </w:r>
      <w:r w:rsidRPr="0005657B">
        <w:rPr>
          <w:rStyle w:val="sfaheader1"/>
          <w:rFonts w:ascii="Times New Roman" w:hAnsi="Times New Roman" w:cs="Times New Roman"/>
          <w:b w:val="0"/>
          <w:color w:val="auto"/>
        </w:rPr>
        <w:t xml:space="preserve"> </w:t>
      </w:r>
    </w:p>
    <w:p w:rsidR="003D3AB7" w:rsidRPr="00DB4A0D" w:rsidRDefault="00947412" w:rsidP="003D3AB7">
      <w:pPr>
        <w:pStyle w:val="ListParagraph"/>
        <w:rPr>
          <w:rStyle w:val="sfaheader1"/>
          <w:rFonts w:ascii="Times New Roman" w:hAnsi="Times New Roman" w:cs="Times New Roman"/>
          <w:color w:val="auto"/>
          <w:sz w:val="16"/>
          <w:szCs w:val="16"/>
        </w:rPr>
      </w:pPr>
      <w:r>
        <w:rPr>
          <w:rStyle w:val="sfaheader1"/>
          <w:rFonts w:ascii="Times New Roman" w:hAnsi="Times New Roman" w:cs="Times New Roman"/>
          <w:b w:val="0"/>
          <w:color w:val="auto"/>
          <w:sz w:val="16"/>
          <w:szCs w:val="16"/>
        </w:rPr>
        <w:t>Deadline March 15, 2017</w:t>
      </w:r>
      <w:r w:rsidR="003D3AB7" w:rsidRPr="00DB4A0D">
        <w:rPr>
          <w:rStyle w:val="sfaheader1"/>
          <w:rFonts w:ascii="Times New Roman" w:hAnsi="Times New Roman" w:cs="Times New Roman"/>
          <w:b w:val="0"/>
          <w:color w:val="auto"/>
          <w:sz w:val="16"/>
          <w:szCs w:val="16"/>
        </w:rPr>
        <w:t>, recommended submission by Janu</w:t>
      </w:r>
      <w:r w:rsidR="003D3AB7" w:rsidRPr="000762A6">
        <w:rPr>
          <w:rStyle w:val="sfaheader1"/>
          <w:rFonts w:ascii="Times New Roman" w:hAnsi="Times New Roman" w:cs="Times New Roman"/>
          <w:b w:val="0"/>
          <w:color w:val="auto"/>
          <w:sz w:val="16"/>
          <w:szCs w:val="16"/>
        </w:rPr>
        <w:t>ary</w:t>
      </w:r>
      <w:r w:rsidR="003D3AB7" w:rsidRPr="00DB4A0D">
        <w:rPr>
          <w:rStyle w:val="sfaheader1"/>
          <w:rFonts w:ascii="Times New Roman" w:hAnsi="Times New Roman" w:cs="Times New Roman"/>
          <w:color w:val="auto"/>
          <w:sz w:val="16"/>
          <w:szCs w:val="16"/>
        </w:rPr>
        <w:t>.</w:t>
      </w:r>
    </w:p>
    <w:p w:rsidR="003D3AB7" w:rsidRPr="00D66D00" w:rsidRDefault="003D3AB7" w:rsidP="003D3AB7">
      <w:pPr>
        <w:pStyle w:val="ListParagraph"/>
        <w:numPr>
          <w:ilvl w:val="0"/>
          <w:numId w:val="2"/>
        </w:numPr>
        <w:rPr>
          <w:rStyle w:val="sfaheader1"/>
          <w:rFonts w:ascii="Arial Black" w:hAnsi="Arial Black"/>
          <w:b w:val="0"/>
          <w:bCs w:val="0"/>
          <w:color w:val="auto"/>
        </w:rPr>
      </w:pPr>
      <w:r w:rsidRPr="004F206F">
        <w:rPr>
          <w:rFonts w:ascii="Times New Roman" w:hAnsi="Times New Roman" w:cs="Times New Roman"/>
          <w:b/>
          <w:u w:val="single"/>
        </w:rPr>
        <w:t>Gates Millennium Scholars Program</w:t>
      </w:r>
      <w:r>
        <w:rPr>
          <w:rFonts w:ascii="Times New Roman" w:hAnsi="Times New Roman" w:cs="Times New Roman"/>
          <w:b/>
          <w:u w:val="single"/>
        </w:rPr>
        <w:t xml:space="preserve"> -</w:t>
      </w:r>
      <w:r w:rsidRPr="0033359A">
        <w:rPr>
          <w:rFonts w:ascii="Times New Roman" w:hAnsi="Times New Roman" w:cs="Times New Roman"/>
        </w:rPr>
        <w:t xml:space="preserve"> </w:t>
      </w:r>
      <w:r w:rsidRPr="00055738">
        <w:rPr>
          <w:rFonts w:ascii="Times New Roman" w:hAnsi="Times New Roman" w:cs="Times New Roman"/>
          <w:sz w:val="16"/>
          <w:szCs w:val="16"/>
        </w:rPr>
        <w:t xml:space="preserve">Requirements: Are African American, American Indian/Alaska Native, Asian &amp; Pacific Islander American or Hispanic American.  Is a U.S. Citizen, U.S. legal permanent resident or foreign </w:t>
      </w:r>
      <w:proofErr w:type="gramStart"/>
      <w:r w:rsidRPr="00055738">
        <w:rPr>
          <w:rFonts w:ascii="Times New Roman" w:hAnsi="Times New Roman" w:cs="Times New Roman"/>
          <w:sz w:val="16"/>
          <w:szCs w:val="16"/>
        </w:rPr>
        <w:t>national.</w:t>
      </w:r>
      <w:proofErr w:type="gramEnd"/>
      <w:r w:rsidRPr="00055738">
        <w:rPr>
          <w:rFonts w:ascii="Times New Roman" w:hAnsi="Times New Roman" w:cs="Times New Roman"/>
          <w:sz w:val="16"/>
          <w:szCs w:val="16"/>
        </w:rPr>
        <w:t xml:space="preserve"> GPA: 3.3 or have earned a GED.  Will enroll for the first time at a U.S. accredited colleg</w:t>
      </w:r>
      <w:r w:rsidR="005F16E1">
        <w:rPr>
          <w:rFonts w:ascii="Times New Roman" w:hAnsi="Times New Roman" w:cs="Times New Roman"/>
          <w:sz w:val="16"/>
          <w:szCs w:val="16"/>
        </w:rPr>
        <w:t>e/university in the fall of 2017</w:t>
      </w:r>
      <w:r w:rsidRPr="00055738">
        <w:rPr>
          <w:rFonts w:ascii="Times New Roman" w:hAnsi="Times New Roman" w:cs="Times New Roman"/>
          <w:sz w:val="16"/>
          <w:szCs w:val="16"/>
        </w:rPr>
        <w:t xml:space="preserve"> as a full-time, degree-seeking, first-year student.  Have demonstrated leadership abilities through participation in community service, extracurricular or other activities. Meet the Federal Pell Grant eligibility criteria.  Cost of tuition, fees, books, and living</w:t>
      </w:r>
      <w:r w:rsidR="00947412">
        <w:rPr>
          <w:rFonts w:ascii="Times New Roman" w:hAnsi="Times New Roman" w:cs="Times New Roman"/>
          <w:sz w:val="16"/>
          <w:szCs w:val="16"/>
        </w:rPr>
        <w:t xml:space="preserve"> expenses.  Deadline:  1/13/2017</w:t>
      </w:r>
      <w:r w:rsidRPr="0033359A">
        <w:rPr>
          <w:rFonts w:ascii="Times New Roman" w:hAnsi="Times New Roman" w:cs="Times New Roman"/>
        </w:rPr>
        <w:t xml:space="preserve"> </w:t>
      </w:r>
    </w:p>
    <w:p w:rsidR="003D3AB7" w:rsidRPr="0033359A" w:rsidRDefault="003D3AB7" w:rsidP="003D3AB7">
      <w:pPr>
        <w:pStyle w:val="ListParagraph"/>
        <w:numPr>
          <w:ilvl w:val="0"/>
          <w:numId w:val="1"/>
        </w:numPr>
        <w:rPr>
          <w:rFonts w:ascii="Times New Roman" w:hAnsi="Times New Roman" w:cs="Times New Roman"/>
          <w:b/>
          <w:bCs/>
        </w:rPr>
      </w:pPr>
      <w:r w:rsidRPr="00B61CF4">
        <w:rPr>
          <w:rStyle w:val="sfaheader1"/>
          <w:rFonts w:ascii="Times New Roman" w:hAnsi="Times New Roman" w:cs="Times New Roman"/>
          <w:color w:val="auto"/>
          <w:sz w:val="22"/>
          <w:szCs w:val="22"/>
          <w:u w:val="single"/>
        </w:rPr>
        <w:t xml:space="preserve">Abbot and </w:t>
      </w:r>
      <w:proofErr w:type="spellStart"/>
      <w:r w:rsidRPr="00B61CF4">
        <w:rPr>
          <w:rStyle w:val="sfaheader1"/>
          <w:rFonts w:ascii="Times New Roman" w:hAnsi="Times New Roman" w:cs="Times New Roman"/>
          <w:color w:val="auto"/>
          <w:sz w:val="22"/>
          <w:szCs w:val="22"/>
          <w:u w:val="single"/>
        </w:rPr>
        <w:t>Fenner</w:t>
      </w:r>
      <w:proofErr w:type="spellEnd"/>
      <w:r w:rsidRPr="00B61CF4">
        <w:rPr>
          <w:rStyle w:val="sfaheader1"/>
          <w:rFonts w:ascii="Times New Roman" w:hAnsi="Times New Roman" w:cs="Times New Roman"/>
          <w:color w:val="auto"/>
          <w:sz w:val="22"/>
          <w:szCs w:val="22"/>
          <w:u w:val="single"/>
        </w:rPr>
        <w:t xml:space="preserve"> Scholarship Fund</w:t>
      </w:r>
      <w:r w:rsidR="00F42BE4">
        <w:rPr>
          <w:rStyle w:val="sfaheader1"/>
          <w:rFonts w:ascii="Times New Roman" w:hAnsi="Times New Roman" w:cs="Times New Roman"/>
          <w:color w:val="auto"/>
          <w:sz w:val="22"/>
          <w:szCs w:val="22"/>
        </w:rPr>
        <w:t xml:space="preserve"> Deadline June 10, 2017</w:t>
      </w:r>
      <w:r w:rsidRPr="00B61CF4">
        <w:rPr>
          <w:rStyle w:val="sfaheader1"/>
          <w:rFonts w:ascii="Times New Roman" w:hAnsi="Times New Roman" w:cs="Times New Roman"/>
          <w:color w:val="auto"/>
          <w:sz w:val="22"/>
          <w:szCs w:val="22"/>
        </w:rPr>
        <w:t xml:space="preserve"> $1,000</w:t>
      </w:r>
      <w:r w:rsidRPr="0033359A">
        <w:rPr>
          <w:rStyle w:val="sfaheader1"/>
          <w:rFonts w:ascii="Times New Roman" w:hAnsi="Times New Roman" w:cs="Times New Roman"/>
          <w:color w:val="auto"/>
        </w:rPr>
        <w:t xml:space="preserve"> </w:t>
      </w:r>
      <w:hyperlink r:id="rId5" w:history="1">
        <w:r w:rsidRPr="0033359A">
          <w:rPr>
            <w:rStyle w:val="Hyperlink"/>
            <w:rFonts w:ascii="Times New Roman" w:hAnsi="Times New Roman" w:cs="Times New Roman"/>
            <w:b/>
            <w:color w:val="auto"/>
          </w:rPr>
          <w:t>http://abbotandfenner.com/scholarships.htm</w:t>
        </w:r>
      </w:hyperlink>
    </w:p>
    <w:p w:rsidR="003D3AB7" w:rsidRPr="0033359A" w:rsidRDefault="003D3AB7" w:rsidP="003D3AB7">
      <w:pPr>
        <w:pStyle w:val="ListParagraph"/>
        <w:numPr>
          <w:ilvl w:val="0"/>
          <w:numId w:val="1"/>
        </w:numPr>
        <w:rPr>
          <w:rFonts w:ascii="Times New Roman" w:hAnsi="Times New Roman" w:cs="Times New Roman"/>
          <w:b/>
        </w:rPr>
      </w:pPr>
      <w:r w:rsidRPr="0033359A">
        <w:rPr>
          <w:rFonts w:ascii="Times New Roman" w:hAnsi="Times New Roman" w:cs="Times New Roman"/>
          <w:b/>
          <w:u w:val="single"/>
        </w:rPr>
        <w:t xml:space="preserve">B. Davis Scholarship $1,000 </w:t>
      </w:r>
      <w:hyperlink r:id="rId6" w:history="1">
        <w:r w:rsidRPr="0033359A">
          <w:rPr>
            <w:rStyle w:val="Hyperlink"/>
            <w:rFonts w:ascii="Times New Roman" w:hAnsi="Times New Roman" w:cs="Times New Roman"/>
            <w:b/>
            <w:color w:val="auto"/>
          </w:rPr>
          <w:t>http://studentawardsearch.com/scholarship.htm</w:t>
        </w:r>
      </w:hyperlink>
    </w:p>
    <w:p w:rsidR="003D3AB7" w:rsidRPr="0033359A" w:rsidRDefault="003D3AB7" w:rsidP="003D3AB7">
      <w:pPr>
        <w:pStyle w:val="ListParagraph"/>
        <w:numPr>
          <w:ilvl w:val="0"/>
          <w:numId w:val="1"/>
        </w:numPr>
        <w:rPr>
          <w:rFonts w:ascii="Times New Roman" w:hAnsi="Times New Roman" w:cs="Times New Roman"/>
          <w:b/>
          <w:u w:val="single"/>
        </w:rPr>
      </w:pPr>
      <w:r w:rsidRPr="0033359A">
        <w:rPr>
          <w:rFonts w:ascii="Times New Roman" w:hAnsi="Times New Roman" w:cs="Times New Roman"/>
          <w:b/>
          <w:u w:val="single"/>
        </w:rPr>
        <w:t>BISD SUPERINTENDENT SCHOLARSHIP APPLICATION</w:t>
      </w:r>
      <w:r>
        <w:rPr>
          <w:rFonts w:ascii="Times New Roman" w:hAnsi="Times New Roman" w:cs="Times New Roman"/>
          <w:b/>
          <w:u w:val="single"/>
        </w:rPr>
        <w:t xml:space="preserve"> (see your counselor)</w:t>
      </w:r>
    </w:p>
    <w:p w:rsidR="003D3AB7" w:rsidRPr="0033359A" w:rsidRDefault="003D3AB7" w:rsidP="003D3AB7">
      <w:pPr>
        <w:pStyle w:val="ListParagraph"/>
        <w:numPr>
          <w:ilvl w:val="0"/>
          <w:numId w:val="1"/>
        </w:numPr>
        <w:rPr>
          <w:rFonts w:ascii="Times New Roman" w:hAnsi="Times New Roman" w:cs="Times New Roman"/>
          <w:b/>
          <w:u w:val="single"/>
        </w:rPr>
      </w:pPr>
      <w:r w:rsidRPr="0033359A">
        <w:rPr>
          <w:rFonts w:ascii="Times New Roman" w:hAnsi="Times New Roman" w:cs="Times New Roman"/>
          <w:b/>
          <w:u w:val="single"/>
        </w:rPr>
        <w:t xml:space="preserve">Burger King Scholarship </w:t>
      </w:r>
      <w:r>
        <w:rPr>
          <w:rFonts w:ascii="Times New Roman" w:hAnsi="Times New Roman" w:cs="Times New Roman"/>
          <w:b/>
          <w:u w:val="single"/>
        </w:rPr>
        <w:t>(on-line)</w:t>
      </w:r>
    </w:p>
    <w:p w:rsidR="003D3AB7" w:rsidRPr="0033359A"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H-E-B / ADELANTE FUTURE LEADERSHIP SCHOLARSHIP ($1,000)</w:t>
      </w:r>
      <w:r>
        <w:rPr>
          <w:rFonts w:ascii="Times New Roman" w:hAnsi="Times New Roman" w:cs="Times New Roman"/>
          <w:b/>
          <w:u w:val="single"/>
        </w:rPr>
        <w:t>(on-line)</w:t>
      </w:r>
    </w:p>
    <w:p w:rsidR="003D3AB7" w:rsidRPr="0033359A"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HISPANIC SCHOLARSHIP FUND</w:t>
      </w:r>
      <w:r>
        <w:rPr>
          <w:rFonts w:ascii="Times New Roman" w:hAnsi="Times New Roman" w:cs="Times New Roman"/>
          <w:b/>
          <w:u w:val="single"/>
        </w:rPr>
        <w:t xml:space="preserve"> </w:t>
      </w:r>
      <w:r w:rsidRPr="000762A6">
        <w:rPr>
          <w:rFonts w:ascii="Times New Roman" w:hAnsi="Times New Roman" w:cs="Times New Roman"/>
          <w:b/>
          <w:sz w:val="16"/>
          <w:szCs w:val="16"/>
        </w:rPr>
        <w:t>(on-line)</w:t>
      </w:r>
    </w:p>
    <w:p w:rsidR="003D3AB7" w:rsidRPr="0033359A"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 xml:space="preserve">McDonald’s Education Scholarships </w:t>
      </w:r>
      <w:hyperlink r:id="rId7" w:history="1">
        <w:r w:rsidRPr="0033359A">
          <w:rPr>
            <w:rStyle w:val="Hyperlink"/>
            <w:rFonts w:ascii="Times New Roman" w:hAnsi="Times New Roman" w:cs="Times New Roman"/>
            <w:b/>
            <w:color w:val="auto"/>
          </w:rPr>
          <w:t>www.rmhc.org/rmhc/index.html</w:t>
        </w:r>
      </w:hyperlink>
    </w:p>
    <w:p w:rsidR="003D3AB7" w:rsidRDefault="003D3AB7" w:rsidP="003D3AB7">
      <w:pPr>
        <w:pStyle w:val="ListParagraph"/>
        <w:numPr>
          <w:ilvl w:val="0"/>
          <w:numId w:val="2"/>
        </w:numPr>
        <w:rPr>
          <w:rFonts w:ascii="Times New Roman" w:hAnsi="Times New Roman" w:cs="Times New Roman"/>
          <w:b/>
          <w:u w:val="single"/>
        </w:rPr>
      </w:pPr>
      <w:proofErr w:type="spellStart"/>
      <w:r w:rsidRPr="0033359A">
        <w:rPr>
          <w:rFonts w:ascii="Times New Roman" w:hAnsi="Times New Roman" w:cs="Times New Roman"/>
          <w:b/>
          <w:u w:val="single"/>
        </w:rPr>
        <w:t>Ninos</w:t>
      </w:r>
      <w:proofErr w:type="spellEnd"/>
      <w:r w:rsidRPr="0033359A">
        <w:rPr>
          <w:rFonts w:ascii="Times New Roman" w:hAnsi="Times New Roman" w:cs="Times New Roman"/>
          <w:b/>
          <w:u w:val="single"/>
        </w:rPr>
        <w:t xml:space="preserve">, Inc. Scholarship  $1,200 </w:t>
      </w:r>
    </w:p>
    <w:p w:rsidR="00262B01" w:rsidRPr="0033359A" w:rsidRDefault="00262B01" w:rsidP="003D3AB7">
      <w:pPr>
        <w:pStyle w:val="ListParagraph"/>
        <w:numPr>
          <w:ilvl w:val="0"/>
          <w:numId w:val="2"/>
        </w:numPr>
        <w:rPr>
          <w:rFonts w:ascii="Times New Roman" w:hAnsi="Times New Roman" w:cs="Times New Roman"/>
          <w:b/>
          <w:u w:val="single"/>
        </w:rPr>
      </w:pPr>
      <w:r>
        <w:rPr>
          <w:rFonts w:ascii="Times New Roman" w:hAnsi="Times New Roman" w:cs="Times New Roman"/>
          <w:b/>
          <w:u w:val="single"/>
        </w:rPr>
        <w:t>Magic Valley Scholarship</w:t>
      </w:r>
    </w:p>
    <w:p w:rsidR="003D3AB7" w:rsidRPr="001F5E96" w:rsidRDefault="003D3AB7" w:rsidP="003D3AB7">
      <w:pPr>
        <w:pStyle w:val="ListParagraph"/>
        <w:numPr>
          <w:ilvl w:val="0"/>
          <w:numId w:val="2"/>
        </w:numPr>
        <w:rPr>
          <w:rFonts w:ascii="Times New Roman" w:hAnsi="Times New Roman" w:cs="Times New Roman"/>
          <w:b/>
          <w:u w:val="single"/>
        </w:rPr>
      </w:pPr>
      <w:r w:rsidRPr="001F5E96">
        <w:rPr>
          <w:rFonts w:ascii="Times New Roman" w:hAnsi="Times New Roman" w:cs="Times New Roman"/>
          <w:b/>
          <w:u w:val="single"/>
        </w:rPr>
        <w:t xml:space="preserve">KFC Colonel’s Scholarship   $10,000 </w:t>
      </w:r>
      <w:hyperlink r:id="rId8" w:history="1">
        <w:r w:rsidRPr="001F5E96">
          <w:rPr>
            <w:rStyle w:val="Hyperlink"/>
            <w:rFonts w:ascii="Times New Roman" w:hAnsi="Times New Roman" w:cs="Times New Roman"/>
            <w:b/>
            <w:color w:val="auto"/>
          </w:rPr>
          <w:t>www.kfcscholars.org/scholarships/</w:t>
        </w:r>
      </w:hyperlink>
    </w:p>
    <w:p w:rsidR="003D3AB7" w:rsidRPr="0033359A" w:rsidRDefault="003D3AB7" w:rsidP="003D3AB7">
      <w:pPr>
        <w:pStyle w:val="ListParagraph"/>
        <w:numPr>
          <w:ilvl w:val="0"/>
          <w:numId w:val="2"/>
        </w:numPr>
        <w:rPr>
          <w:rFonts w:ascii="Times New Roman" w:hAnsi="Times New Roman" w:cs="Times New Roman"/>
          <w:i/>
          <w:sz w:val="16"/>
          <w:szCs w:val="16"/>
        </w:rPr>
      </w:pPr>
      <w:r w:rsidRPr="0033359A">
        <w:rPr>
          <w:rFonts w:ascii="Times New Roman" w:hAnsi="Times New Roman" w:cs="Times New Roman"/>
          <w:b/>
          <w:u w:val="single"/>
        </w:rPr>
        <w:t>STARS Scholarship Fund Requirements</w:t>
      </w:r>
      <w:r w:rsidRPr="0033359A">
        <w:rPr>
          <w:rFonts w:ascii="Times New Roman" w:hAnsi="Times New Roman" w:cs="Times New Roman"/>
          <w:u w:val="single"/>
        </w:rPr>
        <w:t>:</w:t>
      </w:r>
      <w:r w:rsidRPr="0033359A">
        <w:rPr>
          <w:rFonts w:ascii="Times New Roman" w:hAnsi="Times New Roman" w:cs="Times New Roman"/>
        </w:rPr>
        <w:t xml:space="preserve">  </w:t>
      </w:r>
      <w:r w:rsidRPr="0033359A">
        <w:rPr>
          <w:rFonts w:ascii="Times New Roman" w:hAnsi="Times New Roman" w:cs="Times New Roman"/>
          <w:i/>
          <w:sz w:val="16"/>
          <w:szCs w:val="16"/>
        </w:rPr>
        <w:t>Be a U.S. citizen or a legal permanent resident with a permanent resident card or passport stamped I-551. Be a permanent resident (5 or more consecutive years) of and have a permanent South Texas address in one of our 22 counties. Have earned/completed at least 12 undergraduate credit hours at a U.S. accredited college or university before applying for the scholarship. Have a minimum college cumulative grade point average (GPA) of 2.7 on a 4.0 scale. Have completed a high school diploma or its equivalent on or before June 31, 2012. Are enrolled in a U.S. accredited 2 yr. community college (enrolled part-time or full-time) in a degree-seeking program, or a 4yr. university undergraduate program (enrolled full-time) seeking a Bachelor’s Degree. Scholarship Amount: o Typically STARS received over 4,000 applications and has funds to award 1,000 to 1,200 scholarships.  $350-$3500</w:t>
      </w:r>
    </w:p>
    <w:p w:rsidR="00B42FA2" w:rsidRDefault="003D3AB7" w:rsidP="00B42FA2">
      <w:pPr>
        <w:pStyle w:val="ListParagraph"/>
        <w:numPr>
          <w:ilvl w:val="0"/>
          <w:numId w:val="2"/>
        </w:numPr>
        <w:rPr>
          <w:rFonts w:ascii="Times New Roman" w:hAnsi="Times New Roman" w:cs="Times New Roman"/>
          <w:b/>
          <w:u w:val="single"/>
        </w:rPr>
      </w:pPr>
      <w:r>
        <w:rPr>
          <w:rFonts w:ascii="Times New Roman" w:hAnsi="Times New Roman" w:cs="Times New Roman"/>
          <w:b/>
          <w:u w:val="single"/>
        </w:rPr>
        <w:t>Target Scholarship</w:t>
      </w:r>
    </w:p>
    <w:p w:rsidR="00262B01" w:rsidRDefault="00262B01" w:rsidP="00B42FA2">
      <w:pPr>
        <w:pStyle w:val="ListParagraph"/>
        <w:numPr>
          <w:ilvl w:val="0"/>
          <w:numId w:val="2"/>
        </w:numPr>
        <w:rPr>
          <w:rFonts w:ascii="Times New Roman" w:hAnsi="Times New Roman" w:cs="Times New Roman"/>
          <w:b/>
          <w:u w:val="single"/>
        </w:rPr>
      </w:pPr>
      <w:proofErr w:type="spellStart"/>
      <w:r>
        <w:rPr>
          <w:rFonts w:ascii="Times New Roman" w:hAnsi="Times New Roman" w:cs="Times New Roman"/>
          <w:b/>
          <w:u w:val="single"/>
        </w:rPr>
        <w:t>Churche’s</w:t>
      </w:r>
      <w:proofErr w:type="spellEnd"/>
      <w:r>
        <w:rPr>
          <w:rFonts w:ascii="Times New Roman" w:hAnsi="Times New Roman" w:cs="Times New Roman"/>
          <w:b/>
          <w:u w:val="single"/>
        </w:rPr>
        <w:t xml:space="preserve"> Scholars Program</w:t>
      </w:r>
    </w:p>
    <w:p w:rsidR="00C0409A" w:rsidRPr="002F2E49" w:rsidRDefault="00B42FA2" w:rsidP="00B42FA2">
      <w:pPr>
        <w:pStyle w:val="ListParagraph"/>
        <w:numPr>
          <w:ilvl w:val="0"/>
          <w:numId w:val="2"/>
        </w:numPr>
        <w:rPr>
          <w:rFonts w:ascii="Times New Roman" w:hAnsi="Times New Roman" w:cs="Times New Roman"/>
          <w:b/>
          <w:u w:val="single"/>
        </w:rPr>
      </w:pPr>
      <w:r w:rsidRPr="00915E61">
        <w:rPr>
          <w:rStyle w:val="Strong"/>
          <w:rFonts w:ascii="proxima-nova" w:hAnsi="proxima-nova"/>
          <w:color w:val="444444"/>
          <w:sz w:val="23"/>
          <w:szCs w:val="23"/>
          <w:u w:val="single"/>
        </w:rPr>
        <w:t>THE COCA-COLA SCHOLARS PROGRAM SCHOLARSHIP</w:t>
      </w:r>
      <w:r w:rsidRPr="00B42FA2">
        <w:rPr>
          <w:rStyle w:val="Strong"/>
          <w:rFonts w:ascii="proxima-nova" w:hAnsi="proxima-nova"/>
          <w:color w:val="444444"/>
          <w:sz w:val="23"/>
          <w:szCs w:val="23"/>
        </w:rPr>
        <w:t> </w:t>
      </w:r>
      <w:r w:rsidRPr="00B42FA2">
        <w:rPr>
          <w:rFonts w:ascii="proxima-nova" w:hAnsi="proxima-nova"/>
          <w:color w:val="444444"/>
          <w:sz w:val="23"/>
          <w:szCs w:val="23"/>
        </w:rPr>
        <w:t xml:space="preserve">is an achievement-based scholarship awarded to graduating high school seniors each year. Students are recognized for their capacity to lead and serve, and their commitment to making a significant impact on their schools and communities. With the 28th class in 2016, the Foundation has provided over 5,700 Coca-Cola Scholars with more than $60 million in educational support. 150 Coca-Cola Scholars are selected each year to receive this $20,000 scholarship. </w:t>
      </w:r>
      <w:r w:rsidRPr="00B42FA2">
        <w:rPr>
          <w:rStyle w:val="Strong"/>
          <w:rFonts w:ascii="proxima-nova" w:hAnsi="proxima-nova"/>
          <w:color w:val="FF0000"/>
          <w:sz w:val="23"/>
          <w:szCs w:val="23"/>
        </w:rPr>
        <w:t>Our application is open!</w:t>
      </w:r>
      <w:r w:rsidRPr="00B42FA2">
        <w:rPr>
          <w:rFonts w:ascii="proxima-nova" w:hAnsi="proxima-nova"/>
          <w:color w:val="FF0000"/>
          <w:sz w:val="23"/>
          <w:szCs w:val="23"/>
        </w:rPr>
        <w:t xml:space="preserve"> </w:t>
      </w:r>
      <w:r w:rsidRPr="00B42FA2">
        <w:rPr>
          <w:rFonts w:ascii="proxima-nova" w:hAnsi="proxima-nova"/>
          <w:color w:val="444444"/>
          <w:sz w:val="23"/>
          <w:szCs w:val="23"/>
        </w:rPr>
        <w:t xml:space="preserve">If you are a current high school senior, you may </w:t>
      </w:r>
      <w:hyperlink r:id="rId9" w:history="1">
        <w:r w:rsidRPr="00B42FA2">
          <w:rPr>
            <w:rStyle w:val="Hyperlink"/>
            <w:rFonts w:ascii="proxima-nova" w:eastAsiaTheme="majorEastAsia" w:hAnsi="proxima-nova"/>
            <w:sz w:val="23"/>
            <w:szCs w:val="23"/>
          </w:rPr>
          <w:t>apply here</w:t>
        </w:r>
      </w:hyperlink>
      <w:r w:rsidRPr="00B42FA2">
        <w:rPr>
          <w:rFonts w:ascii="proxima-nova" w:hAnsi="proxima-nova"/>
          <w:color w:val="444444"/>
          <w:sz w:val="23"/>
          <w:szCs w:val="23"/>
        </w:rPr>
        <w:t>.</w:t>
      </w:r>
    </w:p>
    <w:p w:rsidR="002F2E49" w:rsidRPr="00B42FA2" w:rsidRDefault="002F2E49" w:rsidP="002F2E49">
      <w:pPr>
        <w:pStyle w:val="ListParagraph"/>
        <w:rPr>
          <w:rFonts w:ascii="Times New Roman" w:hAnsi="Times New Roman" w:cs="Times New Roman"/>
          <w:b/>
          <w:u w:val="single"/>
        </w:rPr>
      </w:pPr>
      <w:r>
        <w:rPr>
          <w:rFonts w:ascii="proxima-nova" w:hAnsi="proxima-nova"/>
          <w:color w:val="444444"/>
          <w:sz w:val="23"/>
          <w:szCs w:val="23"/>
        </w:rPr>
        <w:t>The application deadline is October 31, 2016.</w:t>
      </w:r>
    </w:p>
    <w:p w:rsidR="003D3AB7" w:rsidRPr="00E86BF2" w:rsidRDefault="003D3AB7" w:rsidP="003D3AB7">
      <w:pPr>
        <w:pStyle w:val="ListParagraph"/>
        <w:numPr>
          <w:ilvl w:val="0"/>
          <w:numId w:val="2"/>
        </w:numPr>
        <w:rPr>
          <w:rFonts w:ascii="Times New Roman" w:hAnsi="Times New Roman" w:cs="Times New Roman"/>
          <w:b/>
        </w:rPr>
      </w:pPr>
      <w:r w:rsidRPr="00807007">
        <w:rPr>
          <w:rFonts w:ascii="Times New Roman" w:hAnsi="Times New Roman" w:cs="Times New Roman"/>
          <w:b/>
          <w:bCs/>
          <w:color w:val="000000"/>
          <w:u w:val="single"/>
        </w:rPr>
        <w:t xml:space="preserve">Scholarships for </w:t>
      </w:r>
      <w:proofErr w:type="spellStart"/>
      <w:r w:rsidRPr="00807007">
        <w:rPr>
          <w:rFonts w:ascii="Times New Roman" w:hAnsi="Times New Roman" w:cs="Times New Roman"/>
          <w:b/>
          <w:bCs/>
          <w:color w:val="000000"/>
          <w:u w:val="single"/>
        </w:rPr>
        <w:t>DREAMers</w:t>
      </w:r>
      <w:proofErr w:type="spellEnd"/>
      <w:r w:rsidRPr="00807007">
        <w:rPr>
          <w:rFonts w:ascii="Times New Roman" w:hAnsi="Times New Roman" w:cs="Times New Roman"/>
          <w:b/>
          <w:bCs/>
          <w:color w:val="000000"/>
          <w:u w:val="single"/>
        </w:rPr>
        <w:t xml:space="preserve"> by </w:t>
      </w:r>
      <w:proofErr w:type="spellStart"/>
      <w:r w:rsidRPr="00807007">
        <w:rPr>
          <w:rFonts w:ascii="Times New Roman" w:hAnsi="Times New Roman" w:cs="Times New Roman"/>
          <w:b/>
          <w:bCs/>
          <w:color w:val="000000"/>
          <w:u w:val="single"/>
        </w:rPr>
        <w:t>DREAMers</w:t>
      </w:r>
      <w:proofErr w:type="spellEnd"/>
      <w:r w:rsidRPr="00807007">
        <w:rPr>
          <w:rFonts w:ascii="Times New Roman" w:hAnsi="Times New Roman" w:cs="Times New Roman"/>
          <w:b/>
          <w:bCs/>
          <w:color w:val="000000"/>
          <w:u w:val="single"/>
        </w:rPr>
        <w:t xml:space="preserve"> </w:t>
      </w:r>
      <w:r w:rsidRPr="00807007">
        <w:rPr>
          <w:rFonts w:ascii="Times New Roman" w:hAnsi="Times New Roman" w:cs="Times New Roman"/>
          <w:b/>
          <w:bCs/>
          <w:color w:val="000000"/>
        </w:rPr>
        <w:t xml:space="preserve"> $25,000</w:t>
      </w:r>
      <w:r>
        <w:rPr>
          <w:rFonts w:ascii="Times New Roman" w:hAnsi="Times New Roman" w:cs="Times New Roman"/>
          <w:b/>
          <w:bCs/>
          <w:color w:val="000000"/>
        </w:rPr>
        <w:t xml:space="preserve"> </w:t>
      </w:r>
      <w:r w:rsidRPr="000762A6">
        <w:rPr>
          <w:rFonts w:ascii="Times New Roman" w:hAnsi="Times New Roman" w:cs="Times New Roman"/>
          <w:b/>
          <w:bCs/>
          <w:color w:val="000000"/>
          <w:sz w:val="16"/>
          <w:szCs w:val="16"/>
        </w:rPr>
        <w:t>(on-line)</w:t>
      </w:r>
    </w:p>
    <w:p w:rsidR="003D3AB7" w:rsidRPr="00262B01" w:rsidRDefault="003D3AB7" w:rsidP="003D3AB7">
      <w:pPr>
        <w:pStyle w:val="ListParagraph"/>
        <w:numPr>
          <w:ilvl w:val="0"/>
          <w:numId w:val="2"/>
        </w:numPr>
        <w:rPr>
          <w:rFonts w:ascii="Times New Roman" w:hAnsi="Times New Roman" w:cs="Times New Roman"/>
        </w:rPr>
      </w:pPr>
      <w:r w:rsidRPr="009164F9">
        <w:rPr>
          <w:rFonts w:ascii="Times New Roman" w:hAnsi="Times New Roman" w:cs="Times New Roman"/>
          <w:b/>
          <w:u w:val="single"/>
        </w:rPr>
        <w:t>LULAC Scholarship</w:t>
      </w:r>
      <w:r>
        <w:rPr>
          <w:rFonts w:ascii="Times New Roman" w:hAnsi="Times New Roman" w:cs="Times New Roman"/>
        </w:rPr>
        <w:t xml:space="preserve"> </w:t>
      </w:r>
      <w:r w:rsidRPr="000762A6">
        <w:rPr>
          <w:rFonts w:ascii="Times New Roman" w:hAnsi="Times New Roman" w:cs="Times New Roman"/>
          <w:sz w:val="16"/>
          <w:szCs w:val="16"/>
        </w:rPr>
        <w:t>(on-line)</w:t>
      </w:r>
    </w:p>
    <w:p w:rsidR="00262B01" w:rsidRPr="00262B01"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Mr. Amigo Scholarship</w:t>
      </w:r>
    </w:p>
    <w:p w:rsidR="00262B01" w:rsidRPr="00F827D4"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VAMOS</w:t>
      </w:r>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 xml:space="preserve">HSF General College Scholarship </w:t>
      </w:r>
      <w:hyperlink r:id="rId10" w:history="1">
        <w:r w:rsidRPr="009A0060">
          <w:rPr>
            <w:rStyle w:val="Hyperlink"/>
            <w:rFonts w:ascii="Times New Roman" w:hAnsi="Times New Roman" w:cs="Times New Roman"/>
            <w:b/>
          </w:rPr>
          <w:t>www.hispanicfund.org</w:t>
        </w:r>
      </w:hyperlink>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 xml:space="preserve">The Dream US National Scholarship Program  </w:t>
      </w:r>
      <w:hyperlink r:id="rId11" w:history="1">
        <w:r w:rsidRPr="009A0060">
          <w:rPr>
            <w:rStyle w:val="Hyperlink"/>
            <w:rFonts w:ascii="Times New Roman" w:hAnsi="Times New Roman" w:cs="Times New Roman"/>
            <w:b/>
          </w:rPr>
          <w:t>www.the</w:t>
        </w:r>
      </w:hyperlink>
      <w:r>
        <w:rPr>
          <w:rFonts w:ascii="Times New Roman" w:hAnsi="Times New Roman" w:cs="Times New Roman"/>
          <w:b/>
          <w:u w:val="single"/>
        </w:rPr>
        <w:t>dream.us/nationalscholarship.org</w:t>
      </w:r>
    </w:p>
    <w:p w:rsidR="00F827D4" w:rsidRPr="00262B01"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Don’t Mess with Texas</w:t>
      </w:r>
    </w:p>
    <w:p w:rsidR="00262B01" w:rsidRPr="00262B01"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Security First Credit Union</w:t>
      </w:r>
    </w:p>
    <w:p w:rsidR="00262B01" w:rsidRPr="00F827D4" w:rsidRDefault="00262B01" w:rsidP="003D3AB7">
      <w:pPr>
        <w:pStyle w:val="ListParagraph"/>
        <w:numPr>
          <w:ilvl w:val="0"/>
          <w:numId w:val="2"/>
        </w:numPr>
        <w:rPr>
          <w:rFonts w:ascii="Times New Roman" w:hAnsi="Times New Roman" w:cs="Times New Roman"/>
        </w:rPr>
      </w:pPr>
      <w:proofErr w:type="spellStart"/>
      <w:r>
        <w:rPr>
          <w:rFonts w:ascii="Times New Roman" w:hAnsi="Times New Roman" w:cs="Times New Roman"/>
          <w:b/>
          <w:u w:val="single"/>
        </w:rPr>
        <w:lastRenderedPageBreak/>
        <w:t>Zonta</w:t>
      </w:r>
      <w:proofErr w:type="spellEnd"/>
      <w:r>
        <w:rPr>
          <w:rFonts w:ascii="Times New Roman" w:hAnsi="Times New Roman" w:cs="Times New Roman"/>
          <w:b/>
          <w:u w:val="single"/>
        </w:rPr>
        <w:t xml:space="preserve"> Club of Brownsville</w:t>
      </w:r>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Greater Texas Foundation Scholarship</w:t>
      </w:r>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TADC Urban Scholarship</w:t>
      </w:r>
    </w:p>
    <w:p w:rsidR="00F827D4" w:rsidRPr="00262B01"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Best Buy Scholarship</w:t>
      </w:r>
    </w:p>
    <w:p w:rsidR="00262B01" w:rsidRPr="009164F9"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IBC Bank</w:t>
      </w:r>
      <w:bookmarkStart w:id="0" w:name="_GoBack"/>
      <w:bookmarkEnd w:id="0"/>
    </w:p>
    <w:p w:rsidR="003D3AB7" w:rsidRDefault="003D3AB7" w:rsidP="003D3AB7">
      <w:pPr>
        <w:pStyle w:val="ListParagraph"/>
        <w:numPr>
          <w:ilvl w:val="0"/>
          <w:numId w:val="2"/>
        </w:numPr>
        <w:rPr>
          <w:rFonts w:ascii="Times New Roman" w:hAnsi="Times New Roman" w:cs="Times New Roman"/>
        </w:rPr>
      </w:pPr>
      <w:r w:rsidRPr="009164F9">
        <w:rPr>
          <w:rFonts w:ascii="Times New Roman" w:hAnsi="Times New Roman" w:cs="Times New Roman"/>
          <w:b/>
          <w:u w:val="single"/>
        </w:rPr>
        <w:t>$500 Education Scholarship Application</w:t>
      </w:r>
      <w:r w:rsidRPr="000762A6">
        <w:rPr>
          <w:rFonts w:ascii="Times New Roman" w:hAnsi="Times New Roman" w:cs="Times New Roman"/>
          <w:sz w:val="16"/>
          <w:szCs w:val="16"/>
        </w:rPr>
        <w:t xml:space="preserve"> (Seniors pursuing a </w:t>
      </w:r>
      <w:proofErr w:type="spellStart"/>
      <w:r w:rsidRPr="000762A6">
        <w:rPr>
          <w:rFonts w:ascii="Times New Roman" w:hAnsi="Times New Roman" w:cs="Times New Roman"/>
          <w:sz w:val="16"/>
          <w:szCs w:val="16"/>
        </w:rPr>
        <w:t>dgree</w:t>
      </w:r>
      <w:proofErr w:type="spellEnd"/>
      <w:r w:rsidRPr="000762A6">
        <w:rPr>
          <w:rFonts w:ascii="Times New Roman" w:hAnsi="Times New Roman" w:cs="Times New Roman"/>
          <w:sz w:val="16"/>
          <w:szCs w:val="16"/>
        </w:rPr>
        <w:t xml:space="preserve"> in Education (or Music) (see counselor)</w:t>
      </w:r>
    </w:p>
    <w:p w:rsidR="003D3AB7" w:rsidRPr="005F16E1" w:rsidRDefault="003D3AB7" w:rsidP="003D3AB7">
      <w:pPr>
        <w:pStyle w:val="ListParagraph"/>
        <w:numPr>
          <w:ilvl w:val="0"/>
          <w:numId w:val="2"/>
        </w:numPr>
        <w:rPr>
          <w:rStyle w:val="Hyperlink"/>
          <w:rFonts w:ascii="Times New Roman" w:eastAsia="Times New Roman" w:hAnsi="Times New Roman" w:cs="Times New Roman"/>
          <w:color w:val="auto"/>
          <w:kern w:val="36"/>
          <w:sz w:val="16"/>
          <w:szCs w:val="16"/>
          <w:u w:val="none"/>
        </w:rPr>
      </w:pPr>
      <w:r w:rsidRPr="00BC4418">
        <w:rPr>
          <w:rFonts w:ascii="Times New Roman" w:eastAsia="Times New Roman" w:hAnsi="Times New Roman" w:cs="Times New Roman"/>
          <w:b/>
          <w:kern w:val="36"/>
          <w:u w:val="single"/>
        </w:rPr>
        <w:t xml:space="preserve">Irene S. </w:t>
      </w:r>
      <w:proofErr w:type="spellStart"/>
      <w:r w:rsidRPr="00BC4418">
        <w:rPr>
          <w:rFonts w:ascii="Times New Roman" w:eastAsia="Times New Roman" w:hAnsi="Times New Roman" w:cs="Times New Roman"/>
          <w:b/>
          <w:kern w:val="36"/>
          <w:u w:val="single"/>
        </w:rPr>
        <w:t>Wischer</w:t>
      </w:r>
      <w:proofErr w:type="spellEnd"/>
      <w:r w:rsidRPr="00BC4418">
        <w:rPr>
          <w:rFonts w:ascii="Times New Roman" w:eastAsia="Times New Roman" w:hAnsi="Times New Roman" w:cs="Times New Roman"/>
          <w:b/>
          <w:kern w:val="36"/>
          <w:u w:val="single"/>
        </w:rPr>
        <w:t xml:space="preserve"> Foundation Scholarship</w:t>
      </w:r>
      <w:r>
        <w:rPr>
          <w:rFonts w:ascii="Times New Roman" w:eastAsia="Times New Roman" w:hAnsi="Times New Roman" w:cs="Times New Roman"/>
          <w:kern w:val="36"/>
        </w:rPr>
        <w:t>-</w:t>
      </w:r>
      <w:r w:rsidRPr="00DB4A0D">
        <w:rPr>
          <w:rFonts w:ascii="Times New Roman" w:eastAsia="Times New Roman" w:hAnsi="Times New Roman" w:cs="Times New Roman"/>
          <w:kern w:val="36"/>
        </w:rPr>
        <w:t xml:space="preserve"> </w:t>
      </w:r>
      <w:r w:rsidRPr="00DB4A0D">
        <w:rPr>
          <w:rFonts w:ascii="Times New Roman" w:eastAsia="Times New Roman" w:hAnsi="Times New Roman" w:cs="Times New Roman"/>
        </w:rPr>
        <w:t>Phone: 609-771-7878</w:t>
      </w:r>
      <w:r w:rsidRPr="00DB4A0D">
        <w:rPr>
          <w:rFonts w:ascii="Times New Roman" w:eastAsia="Times New Roman" w:hAnsi="Times New Roman" w:cs="Times New Roman"/>
        </w:rPr>
        <w:br/>
      </w:r>
      <w:r w:rsidRPr="00BD125D">
        <w:rPr>
          <w:rFonts w:ascii="Times New Roman" w:eastAsia="Times New Roman" w:hAnsi="Times New Roman" w:cs="Times New Roman"/>
          <w:sz w:val="16"/>
          <w:szCs w:val="16"/>
        </w:rPr>
        <w:t xml:space="preserve">E-Mail:   </w:t>
      </w:r>
      <w:hyperlink r:id="rId12" w:history="1">
        <w:r w:rsidRPr="00BD125D">
          <w:rPr>
            <w:rFonts w:ascii="Times New Roman" w:eastAsia="Times New Roman" w:hAnsi="Times New Roman" w:cs="Times New Roman"/>
            <w:sz w:val="16"/>
            <w:szCs w:val="16"/>
            <w:u w:val="single"/>
          </w:rPr>
          <w:t>srp-csr@ets.org</w:t>
        </w:r>
      </w:hyperlink>
      <w:r>
        <w:rPr>
          <w:rFonts w:ascii="Times New Roman" w:eastAsia="Times New Roman" w:hAnsi="Times New Roman" w:cs="Times New Roman"/>
          <w:sz w:val="16"/>
          <w:szCs w:val="16"/>
        </w:rPr>
        <w:t xml:space="preserve"> </w:t>
      </w:r>
      <w:r w:rsidRPr="00BD125D">
        <w:rPr>
          <w:rFonts w:ascii="Times New Roman" w:eastAsia="Times New Roman" w:hAnsi="Times New Roman" w:cs="Times New Roman"/>
          <w:sz w:val="16"/>
          <w:szCs w:val="16"/>
        </w:rPr>
        <w:t xml:space="preserve">Website:    </w:t>
      </w:r>
      <w:hyperlink r:id="rId13" w:history="1">
        <w:r w:rsidRPr="00BD125D">
          <w:rPr>
            <w:rFonts w:ascii="Times New Roman" w:eastAsia="Times New Roman" w:hAnsi="Times New Roman" w:cs="Times New Roman"/>
            <w:sz w:val="16"/>
            <w:szCs w:val="16"/>
            <w:u w:val="single"/>
          </w:rPr>
          <w:t xml:space="preserve">www.frostbank.com/wischerscholarship </w:t>
        </w:r>
      </w:hyperlink>
      <w:r w:rsidRPr="00BD125D">
        <w:rPr>
          <w:rFonts w:ascii="Times New Roman" w:eastAsia="Times New Roman" w:hAnsi="Times New Roman" w:cs="Times New Roman"/>
          <w:sz w:val="16"/>
          <w:szCs w:val="16"/>
        </w:rPr>
        <w:t>Scholarships are available to high sc</w:t>
      </w:r>
      <w:r>
        <w:rPr>
          <w:rFonts w:ascii="Times New Roman" w:eastAsia="Times New Roman" w:hAnsi="Times New Roman" w:cs="Times New Roman"/>
          <w:sz w:val="16"/>
          <w:szCs w:val="16"/>
        </w:rPr>
        <w:t xml:space="preserve">hool seniors who plan to </w:t>
      </w:r>
      <w:proofErr w:type="spellStart"/>
      <w:r>
        <w:rPr>
          <w:rFonts w:ascii="Times New Roman" w:eastAsia="Times New Roman" w:hAnsi="Times New Roman" w:cs="Times New Roman"/>
          <w:sz w:val="16"/>
          <w:szCs w:val="16"/>
        </w:rPr>
        <w:t>attend</w:t>
      </w:r>
      <w:r w:rsidRPr="00BD125D">
        <w:rPr>
          <w:rFonts w:ascii="Times New Roman" w:eastAsia="Times New Roman" w:hAnsi="Times New Roman" w:cs="Times New Roman"/>
          <w:sz w:val="16"/>
          <w:szCs w:val="16"/>
        </w:rPr>
        <w:t>college</w:t>
      </w:r>
      <w:proofErr w:type="spellEnd"/>
      <w:r w:rsidRPr="00BD125D">
        <w:rPr>
          <w:rFonts w:ascii="Times New Roman" w:eastAsia="Times New Roman" w:hAnsi="Times New Roman" w:cs="Times New Roman"/>
          <w:sz w:val="16"/>
          <w:szCs w:val="16"/>
        </w:rPr>
        <w:t xml:space="preserve"> or vocational school, to co</w:t>
      </w:r>
      <w:r>
        <w:rPr>
          <w:rFonts w:ascii="Times New Roman" w:eastAsia="Times New Roman" w:hAnsi="Times New Roman" w:cs="Times New Roman"/>
          <w:sz w:val="16"/>
          <w:szCs w:val="16"/>
        </w:rPr>
        <w:t xml:space="preserve">llege students completing their </w:t>
      </w:r>
      <w:r w:rsidRPr="00BD125D">
        <w:rPr>
          <w:rFonts w:ascii="Times New Roman" w:eastAsia="Times New Roman" w:hAnsi="Times New Roman" w:cs="Times New Roman"/>
          <w:sz w:val="16"/>
          <w:szCs w:val="16"/>
        </w:rPr>
        <w:t>undergraduate degrees, and to coll</w:t>
      </w:r>
      <w:r>
        <w:rPr>
          <w:rFonts w:ascii="Times New Roman" w:eastAsia="Times New Roman" w:hAnsi="Times New Roman" w:cs="Times New Roman"/>
          <w:sz w:val="16"/>
          <w:szCs w:val="16"/>
        </w:rPr>
        <w:t xml:space="preserve">ege students who plan to attend </w:t>
      </w:r>
      <w:r w:rsidRPr="00BD125D">
        <w:rPr>
          <w:rFonts w:ascii="Times New Roman" w:eastAsia="Times New Roman" w:hAnsi="Times New Roman" w:cs="Times New Roman"/>
          <w:sz w:val="16"/>
          <w:szCs w:val="16"/>
        </w:rPr>
        <w:t>graduate school. Assistance is availa</w:t>
      </w:r>
      <w:r>
        <w:rPr>
          <w:rFonts w:ascii="Times New Roman" w:eastAsia="Times New Roman" w:hAnsi="Times New Roman" w:cs="Times New Roman"/>
          <w:sz w:val="16"/>
          <w:szCs w:val="16"/>
        </w:rPr>
        <w:t xml:space="preserve">ble for up to but not to exceed </w:t>
      </w:r>
      <w:r w:rsidRPr="00BD125D">
        <w:rPr>
          <w:rFonts w:ascii="Times New Roman" w:eastAsia="Times New Roman" w:hAnsi="Times New Roman" w:cs="Times New Roman"/>
          <w:sz w:val="16"/>
          <w:szCs w:val="16"/>
        </w:rPr>
        <w:t>four years of academic work. Full</w:t>
      </w:r>
      <w:r>
        <w:rPr>
          <w:rFonts w:ascii="Times New Roman" w:eastAsia="Times New Roman" w:hAnsi="Times New Roman" w:cs="Times New Roman"/>
          <w:sz w:val="16"/>
          <w:szCs w:val="16"/>
        </w:rPr>
        <w:t xml:space="preserve">-time or part-time students may </w:t>
      </w:r>
      <w:r w:rsidRPr="00BD125D">
        <w:rPr>
          <w:rFonts w:ascii="Times New Roman" w:eastAsia="Times New Roman" w:hAnsi="Times New Roman" w:cs="Times New Roman"/>
          <w:sz w:val="16"/>
          <w:szCs w:val="16"/>
        </w:rPr>
        <w:t>apply. There is no geographic limi</w:t>
      </w:r>
      <w:r>
        <w:rPr>
          <w:rFonts w:ascii="Times New Roman" w:eastAsia="Times New Roman" w:hAnsi="Times New Roman" w:cs="Times New Roman"/>
          <w:sz w:val="16"/>
          <w:szCs w:val="16"/>
        </w:rPr>
        <w:t xml:space="preserve">tation on choice of school. All </w:t>
      </w:r>
      <w:r w:rsidRPr="00BD125D">
        <w:rPr>
          <w:rFonts w:ascii="Times New Roman" w:eastAsia="Times New Roman" w:hAnsi="Times New Roman" w:cs="Times New Roman"/>
          <w:sz w:val="16"/>
          <w:szCs w:val="16"/>
        </w:rPr>
        <w:t>fields of academic study are a</w:t>
      </w:r>
      <w:r>
        <w:rPr>
          <w:rFonts w:ascii="Times New Roman" w:eastAsia="Times New Roman" w:hAnsi="Times New Roman" w:cs="Times New Roman"/>
          <w:sz w:val="16"/>
          <w:szCs w:val="16"/>
        </w:rPr>
        <w:t xml:space="preserve">cceptable, including vocational </w:t>
      </w:r>
      <w:r w:rsidRPr="00BD125D">
        <w:rPr>
          <w:rFonts w:ascii="Times New Roman" w:eastAsia="Times New Roman" w:hAnsi="Times New Roman" w:cs="Times New Roman"/>
          <w:sz w:val="16"/>
          <w:szCs w:val="16"/>
        </w:rPr>
        <w:t xml:space="preserve">technology.  Eligibility requirements:  citizen of the U.S., resident of Texas, good character with preference given to Christians who attend, church regularly financial need academic potential, planned enrollment in a public or private, non-profit college or university OR a non-profit vocational school.  Download an application at: </w:t>
      </w:r>
      <w:hyperlink r:id="rId14" w:history="1">
        <w:r w:rsidRPr="00BD125D">
          <w:rPr>
            <w:rStyle w:val="Hyperlink"/>
            <w:rFonts w:ascii="Times New Roman" w:eastAsia="Times New Roman" w:hAnsi="Times New Roman" w:cs="Times New Roman"/>
            <w:sz w:val="16"/>
            <w:szCs w:val="16"/>
          </w:rPr>
          <w:t>www.frostbank.com/wischerscholarship</w:t>
        </w:r>
      </w:hyperlink>
    </w:p>
    <w:p w:rsidR="005F16E1" w:rsidRPr="005F16E1" w:rsidRDefault="005F16E1" w:rsidP="005F16E1">
      <w:pPr>
        <w:rPr>
          <w:rFonts w:ascii="Times New Roman" w:eastAsia="Times New Roman" w:hAnsi="Times New Roman" w:cs="Times New Roman"/>
          <w:kern w:val="36"/>
          <w:sz w:val="16"/>
          <w:szCs w:val="16"/>
        </w:rPr>
      </w:pPr>
    </w:p>
    <w:p w:rsidR="00301747" w:rsidRPr="00301747" w:rsidRDefault="00301747" w:rsidP="00745EBF">
      <w:pPr>
        <w:pStyle w:val="ListParagraph"/>
        <w:spacing w:after="300" w:line="240" w:lineRule="auto"/>
        <w:ind w:right="105"/>
        <w:rPr>
          <w:rFonts w:ascii="Times New Roman" w:hAnsi="Times New Roman" w:cs="Times New Roman"/>
          <w:bCs/>
          <w:color w:val="000000"/>
          <w:sz w:val="52"/>
          <w:szCs w:val="52"/>
          <w:u w:val="single"/>
        </w:rPr>
      </w:pPr>
      <w:r>
        <w:rPr>
          <w:rFonts w:ascii="Times New Roman" w:hAnsi="Times New Roman" w:cs="Times New Roman"/>
          <w:bCs/>
          <w:color w:val="000000"/>
          <w:sz w:val="52"/>
          <w:szCs w:val="52"/>
          <w:u w:val="single"/>
        </w:rPr>
        <w:t>TEXAS SOUTHMOST COLLEGE</w:t>
      </w:r>
      <w:r w:rsidR="00976AA3">
        <w:rPr>
          <w:rFonts w:ascii="Times New Roman" w:hAnsi="Times New Roman" w:cs="Times New Roman"/>
          <w:bCs/>
          <w:color w:val="000000"/>
          <w:sz w:val="52"/>
          <w:szCs w:val="52"/>
          <w:u w:val="single"/>
        </w:rPr>
        <w:t xml:space="preserve"> (TSC)</w:t>
      </w:r>
    </w:p>
    <w:p w:rsidR="00604078" w:rsidRDefault="005F16E1" w:rsidP="00745EBF">
      <w:pPr>
        <w:pStyle w:val="ListParagraph"/>
        <w:spacing w:after="300" w:line="240" w:lineRule="auto"/>
        <w:ind w:right="105"/>
        <w:rPr>
          <w:rFonts w:ascii="Arial" w:eastAsia="Times New Roman" w:hAnsi="Arial" w:cs="Arial"/>
          <w:sz w:val="24"/>
          <w:szCs w:val="24"/>
          <w:lang w:val="en-GB"/>
        </w:rPr>
      </w:pPr>
      <w:r w:rsidRPr="005F16E1">
        <w:rPr>
          <w:rFonts w:ascii="Arial" w:eastAsia="Times New Roman" w:hAnsi="Arial" w:cs="Arial"/>
          <w:b/>
          <w:bCs/>
          <w:sz w:val="24"/>
          <w:szCs w:val="24"/>
          <w:lang w:val="en-GB"/>
        </w:rPr>
        <w:t>Financial Aid Office</w:t>
      </w:r>
      <w:r w:rsidRPr="005F16E1">
        <w:rPr>
          <w:rFonts w:ascii="Arial" w:eastAsia="Times New Roman" w:hAnsi="Arial" w:cs="Arial"/>
          <w:sz w:val="24"/>
          <w:szCs w:val="24"/>
          <w:lang w:val="en-GB"/>
        </w:rPr>
        <w:br/>
        <w:t xml:space="preserve">Oliveira Student Services </w:t>
      </w:r>
      <w:proofErr w:type="spellStart"/>
      <w:r w:rsidRPr="005F16E1">
        <w:rPr>
          <w:rFonts w:ascii="Arial" w:eastAsia="Times New Roman" w:hAnsi="Arial" w:cs="Arial"/>
          <w:sz w:val="24"/>
          <w:szCs w:val="24"/>
          <w:lang w:val="en-GB"/>
        </w:rPr>
        <w:t>Center</w:t>
      </w:r>
      <w:proofErr w:type="spellEnd"/>
      <w:r w:rsidRPr="005F16E1">
        <w:rPr>
          <w:rFonts w:ascii="Arial" w:eastAsia="Times New Roman" w:hAnsi="Arial" w:cs="Arial"/>
          <w:sz w:val="24"/>
          <w:szCs w:val="24"/>
          <w:lang w:val="en-GB"/>
        </w:rPr>
        <w:br/>
        <w:t>80 Fort Brown</w:t>
      </w:r>
      <w:r w:rsidRPr="005F16E1">
        <w:rPr>
          <w:rFonts w:ascii="Arial" w:eastAsia="Times New Roman" w:hAnsi="Arial" w:cs="Arial"/>
          <w:sz w:val="24"/>
          <w:szCs w:val="24"/>
          <w:lang w:val="en-GB"/>
        </w:rPr>
        <w:br/>
        <w:t>Brownsville, Texas 78520</w:t>
      </w:r>
      <w:r w:rsidRPr="005F16E1">
        <w:rPr>
          <w:rFonts w:ascii="Arial" w:eastAsia="Times New Roman" w:hAnsi="Arial" w:cs="Arial"/>
          <w:sz w:val="24"/>
          <w:szCs w:val="24"/>
          <w:lang w:val="en-GB"/>
        </w:rPr>
        <w:br/>
      </w:r>
      <w:hyperlink r:id="rId15" w:history="1">
        <w:r w:rsidRPr="005F16E1">
          <w:rPr>
            <w:rFonts w:ascii="Arial" w:eastAsia="Times New Roman" w:hAnsi="Arial" w:cs="Arial"/>
            <w:color w:val="1654DD"/>
            <w:sz w:val="24"/>
            <w:szCs w:val="24"/>
            <w:lang w:val="en-GB"/>
          </w:rPr>
          <w:t>financialaid@tsc.edu</w:t>
        </w:r>
      </w:hyperlink>
      <w:r w:rsidRPr="005F16E1">
        <w:rPr>
          <w:rFonts w:ascii="Arial" w:eastAsia="Times New Roman" w:hAnsi="Arial" w:cs="Arial"/>
          <w:sz w:val="24"/>
          <w:szCs w:val="24"/>
          <w:lang w:val="en-GB"/>
        </w:rPr>
        <w:br/>
        <w:t>Phone: 956-295-3620</w:t>
      </w:r>
      <w:r w:rsidRPr="005F16E1">
        <w:rPr>
          <w:rFonts w:ascii="Arial" w:eastAsia="Times New Roman" w:hAnsi="Arial" w:cs="Arial"/>
          <w:sz w:val="24"/>
          <w:szCs w:val="24"/>
          <w:lang w:val="en-GB"/>
        </w:rPr>
        <w:br/>
        <w:t>Fax: 956-295-3621</w:t>
      </w:r>
    </w:p>
    <w:p w:rsidR="00976AA3" w:rsidRPr="00745EBF" w:rsidRDefault="00976AA3" w:rsidP="00745EBF">
      <w:pPr>
        <w:pStyle w:val="ListParagraph"/>
        <w:spacing w:after="300" w:line="240" w:lineRule="auto"/>
        <w:ind w:right="105"/>
        <w:rPr>
          <w:rFonts w:ascii="Arial" w:eastAsia="Times New Roman" w:hAnsi="Arial" w:cs="Arial"/>
          <w:sz w:val="24"/>
          <w:szCs w:val="24"/>
          <w:lang w:val="en-GB"/>
        </w:rPr>
      </w:pPr>
    </w:p>
    <w:p w:rsidR="00976AA3" w:rsidRDefault="00976AA3" w:rsidP="003D3AB7">
      <w:pPr>
        <w:pStyle w:val="NormalWeb"/>
        <w:spacing w:line="164" w:lineRule="atLeast"/>
        <w:rPr>
          <w:rFonts w:ascii="san-serif" w:hAnsi="san-serif" w:cs="Arial"/>
          <w:sz w:val="52"/>
          <w:szCs w:val="52"/>
        </w:rPr>
      </w:pPr>
      <w:r>
        <w:rPr>
          <w:rFonts w:ascii="san-serif" w:hAnsi="san-serif" w:cs="Arial"/>
          <w:sz w:val="52"/>
          <w:szCs w:val="52"/>
        </w:rPr>
        <w:t>UNIVERSITY OF TEXAS RIO GRANDE VALLE (</w:t>
      </w:r>
      <w:r w:rsidR="001E1901">
        <w:rPr>
          <w:rFonts w:ascii="san-serif" w:hAnsi="san-serif" w:cs="Arial"/>
          <w:sz w:val="52"/>
          <w:szCs w:val="52"/>
        </w:rPr>
        <w:t>UTRGV</w:t>
      </w:r>
      <w:r>
        <w:rPr>
          <w:rFonts w:ascii="san-serif" w:hAnsi="san-serif" w:cs="Arial"/>
          <w:sz w:val="52"/>
          <w:szCs w:val="52"/>
        </w:rPr>
        <w:t>)</w:t>
      </w:r>
      <w:r w:rsidR="00582F7C">
        <w:rPr>
          <w:rFonts w:ascii="san-serif" w:hAnsi="san-serif" w:cs="Arial"/>
          <w:sz w:val="52"/>
          <w:szCs w:val="52"/>
        </w:rPr>
        <w:t xml:space="preserve"> </w:t>
      </w:r>
    </w:p>
    <w:p w:rsidR="001E1901" w:rsidRDefault="00582F7C" w:rsidP="003D3AB7">
      <w:pPr>
        <w:pStyle w:val="NormalWeb"/>
        <w:spacing w:line="164" w:lineRule="atLeast"/>
        <w:rPr>
          <w:rFonts w:ascii="san-serif" w:hAnsi="san-serif" w:cs="Arial"/>
          <w:sz w:val="52"/>
          <w:szCs w:val="52"/>
        </w:rPr>
      </w:pPr>
      <w:r>
        <w:rPr>
          <w:rFonts w:ascii="san-serif" w:hAnsi="san-serif" w:cs="Arial"/>
          <w:sz w:val="52"/>
          <w:szCs w:val="52"/>
        </w:rPr>
        <w:t>FINANCIAL AID INFORMATION.</w:t>
      </w:r>
    </w:p>
    <w:p w:rsidR="00745EBF" w:rsidRPr="00745EBF" w:rsidRDefault="00745EBF" w:rsidP="00745EBF">
      <w:pPr>
        <w:pStyle w:val="Heading2"/>
        <w:rPr>
          <w:rFonts w:cs="Arial"/>
          <w:sz w:val="22"/>
          <w:szCs w:val="22"/>
        </w:rPr>
      </w:pPr>
      <w:r w:rsidRPr="0043677D">
        <w:rPr>
          <w:rFonts w:cs="Arial"/>
          <w:sz w:val="22"/>
          <w:szCs w:val="22"/>
        </w:rPr>
        <w:t>New Student Scholarships- Entering &amp; Transfer Students</w:t>
      </w:r>
      <w:r>
        <w:rPr>
          <w:rFonts w:cs="Arial"/>
          <w:sz w:val="22"/>
          <w:szCs w:val="22"/>
        </w:rPr>
        <w:t xml:space="preserve"> </w:t>
      </w:r>
      <w:r>
        <w:rPr>
          <w:rFonts w:ascii="Times New Roman" w:hAnsi="Times New Roman" w:cs="Times New Roman"/>
          <w:b w:val="0"/>
          <w:bCs w:val="0"/>
          <w:color w:val="000000"/>
          <w:sz w:val="16"/>
          <w:szCs w:val="16"/>
        </w:rPr>
        <w:t>(</w:t>
      </w:r>
      <w:r w:rsidRPr="0043677D">
        <w:rPr>
          <w:rFonts w:ascii="Times New Roman" w:hAnsi="Times New Roman" w:cs="Times New Roman"/>
          <w:b w:val="0"/>
          <w:bCs w:val="0"/>
          <w:color w:val="000000"/>
          <w:sz w:val="16"/>
          <w:szCs w:val="16"/>
        </w:rPr>
        <w:t>UTRGV website)</w:t>
      </w:r>
    </w:p>
    <w:p w:rsidR="001E1901" w:rsidRDefault="001E1901" w:rsidP="001E1901">
      <w:pPr>
        <w:pStyle w:val="Heading2"/>
        <w:rPr>
          <w:rFonts w:cs="Arial"/>
          <w:sz w:val="53"/>
          <w:szCs w:val="53"/>
          <w:lang w:val="en"/>
        </w:rPr>
      </w:pPr>
      <w:r>
        <w:rPr>
          <w:rFonts w:cs="Arial"/>
          <w:sz w:val="53"/>
          <w:szCs w:val="53"/>
          <w:lang w:val="en"/>
        </w:rPr>
        <w:t xml:space="preserve">Financial Aid Office </w:t>
      </w:r>
    </w:p>
    <w:p w:rsidR="00745EBF" w:rsidRDefault="001E1901" w:rsidP="00745EBF">
      <w:pPr>
        <w:pStyle w:val="Heading3"/>
        <w:rPr>
          <w:rFonts w:cs="Arial"/>
          <w:sz w:val="36"/>
          <w:szCs w:val="36"/>
          <w:lang w:val="en"/>
        </w:rPr>
      </w:pPr>
      <w:r>
        <w:rPr>
          <w:rFonts w:cs="Arial"/>
          <w:sz w:val="36"/>
          <w:szCs w:val="36"/>
          <w:lang w:val="en"/>
        </w:rPr>
        <w:t>Mission</w:t>
      </w:r>
    </w:p>
    <w:p w:rsidR="001E1901" w:rsidRPr="00745EBF" w:rsidRDefault="001E1901" w:rsidP="00745EBF">
      <w:pPr>
        <w:pStyle w:val="Heading3"/>
        <w:rPr>
          <w:rFonts w:cs="Arial"/>
          <w:sz w:val="36"/>
          <w:szCs w:val="36"/>
          <w:lang w:val="en"/>
        </w:rPr>
      </w:pPr>
      <w:r>
        <w:rPr>
          <w:rFonts w:ascii="san-serif" w:hAnsi="san-serif" w:cs="Arial"/>
          <w:sz w:val="21"/>
          <w:szCs w:val="21"/>
          <w:lang w:val="en"/>
        </w:rPr>
        <w:t>The Financial Aid Office is committed to help students and families in the pursuit of their educational goals by removing financial barriers which would otherwise discourage or prohibit attendance by qualified students who lack adequate resources; by providing high quality customer service in a professional, caring, and equitable manner; by enhancing recruitment and retention efforts to attract promising undergraduates and graduates to the University; and by administering financial aid programs in compliance with the federal, state and institutional regulations and guidelines.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 Financial Aid Office subscribes to the Student Financial Aid Code of Conduct and the NASFAA Statement of Ethical Principals. Click here to view </w:t>
      </w:r>
      <w:hyperlink r:id="rId16" w:tgtFrame="_blank" w:history="1">
        <w:r>
          <w:rPr>
            <w:rStyle w:val="Hyperlink"/>
            <w:rFonts w:ascii="san-serif" w:eastAsiaTheme="majorEastAsia" w:hAnsi="san-serif" w:cs="Arial"/>
            <w:sz w:val="21"/>
            <w:szCs w:val="21"/>
            <w:lang w:val="en"/>
          </w:rPr>
          <w:t>Student Financial Aid Code of Conduct</w:t>
        </w:r>
      </w:hyperlink>
      <w:r>
        <w:rPr>
          <w:rFonts w:ascii="san-serif" w:hAnsi="san-serif" w:cs="Arial"/>
          <w:sz w:val="21"/>
          <w:szCs w:val="21"/>
          <w:lang w:val="en"/>
        </w:rPr>
        <w:t> or </w:t>
      </w:r>
      <w:hyperlink r:id="rId17" w:tgtFrame="_blank" w:history="1">
        <w:r>
          <w:rPr>
            <w:rStyle w:val="Hyperlink"/>
            <w:rFonts w:ascii="san-serif" w:eastAsiaTheme="majorEastAsia" w:hAnsi="san-serif" w:cs="Arial"/>
            <w:sz w:val="21"/>
            <w:szCs w:val="21"/>
            <w:lang w:val="en"/>
          </w:rPr>
          <w:t>NASFAA Statement of Ethical Principals</w:t>
        </w:r>
      </w:hyperlink>
      <w:r>
        <w:rPr>
          <w:rFonts w:ascii="san-serif" w:hAnsi="san-serif" w:cs="Arial"/>
          <w:sz w:val="21"/>
          <w:szCs w:val="21"/>
          <w:lang w:val="en"/>
        </w:rPr>
        <w:t>.</w:t>
      </w:r>
    </w:p>
    <w:tbl>
      <w:tblPr>
        <w:tblW w:w="5010" w:type="dxa"/>
        <w:tblCellSpacing w:w="15" w:type="dxa"/>
        <w:tblCellMar>
          <w:top w:w="15" w:type="dxa"/>
          <w:left w:w="15" w:type="dxa"/>
          <w:bottom w:w="15" w:type="dxa"/>
          <w:right w:w="15" w:type="dxa"/>
        </w:tblCellMar>
        <w:tblLook w:val="04A0" w:firstRow="1" w:lastRow="0" w:firstColumn="1" w:lastColumn="0" w:noHBand="0" w:noVBand="1"/>
      </w:tblPr>
      <w:tblGrid>
        <w:gridCol w:w="59"/>
        <w:gridCol w:w="4951"/>
      </w:tblGrid>
      <w:tr w:rsidR="001E1901" w:rsidTr="001E1901">
        <w:trPr>
          <w:tblCellSpacing w:w="15" w:type="dxa"/>
        </w:trPr>
        <w:tc>
          <w:tcPr>
            <w:tcW w:w="0" w:type="auto"/>
            <w:shd w:val="clear" w:color="auto" w:fill="auto"/>
            <w:tcMar>
              <w:top w:w="0" w:type="dxa"/>
              <w:left w:w="0" w:type="dxa"/>
              <w:bottom w:w="0" w:type="dxa"/>
              <w:right w:w="0" w:type="dxa"/>
            </w:tcMar>
            <w:vAlign w:val="center"/>
            <w:hideMark/>
          </w:tcPr>
          <w:p w:rsidR="001E1901" w:rsidRDefault="001E1901">
            <w:pPr>
              <w:spacing w:line="270" w:lineRule="atLeast"/>
              <w:rPr>
                <w:rFonts w:ascii="san-serif" w:hAnsi="san-serif" w:cs="Times New Roman"/>
                <w:sz w:val="21"/>
                <w:szCs w:val="21"/>
              </w:rPr>
            </w:pPr>
          </w:p>
        </w:tc>
        <w:tc>
          <w:tcPr>
            <w:tcW w:w="0" w:type="auto"/>
            <w:shd w:val="clear" w:color="auto" w:fill="auto"/>
            <w:tcMar>
              <w:top w:w="0" w:type="dxa"/>
              <w:left w:w="0" w:type="dxa"/>
              <w:bottom w:w="0" w:type="dxa"/>
              <w:right w:w="0" w:type="dxa"/>
            </w:tcMar>
            <w:vAlign w:val="center"/>
            <w:hideMark/>
          </w:tcPr>
          <w:p w:rsidR="001E1901" w:rsidRDefault="001E1901">
            <w:pPr>
              <w:spacing w:line="270" w:lineRule="atLeast"/>
              <w:rPr>
                <w:rFonts w:ascii="san-serif" w:hAnsi="san-serif"/>
                <w:sz w:val="21"/>
                <w:szCs w:val="21"/>
              </w:rPr>
            </w:pPr>
            <w:r>
              <w:rPr>
                <w:rStyle w:val="Strong"/>
                <w:rFonts w:ascii="san-serif" w:hAnsi="san-serif"/>
                <w:sz w:val="21"/>
                <w:szCs w:val="21"/>
              </w:rPr>
              <w:t>Arnold Trejo</w:t>
            </w:r>
            <w:r>
              <w:rPr>
                <w:rFonts w:ascii="san-serif" w:hAnsi="san-serif"/>
                <w:sz w:val="21"/>
                <w:szCs w:val="21"/>
              </w:rPr>
              <w:br/>
            </w:r>
            <w:r>
              <w:rPr>
                <w:rFonts w:ascii="san-serif" w:hAnsi="san-serif"/>
                <w:sz w:val="21"/>
                <w:szCs w:val="21"/>
              </w:rPr>
              <w:lastRenderedPageBreak/>
              <w:t>Director of Financial Aid</w:t>
            </w:r>
            <w:r>
              <w:rPr>
                <w:rFonts w:ascii="san-serif" w:hAnsi="san-serif"/>
                <w:sz w:val="21"/>
                <w:szCs w:val="21"/>
              </w:rPr>
              <w:br/>
              <w:t>956-665-5372</w:t>
            </w:r>
            <w:r>
              <w:rPr>
                <w:rFonts w:ascii="san-serif" w:hAnsi="san-serif"/>
                <w:sz w:val="21"/>
                <w:szCs w:val="21"/>
              </w:rPr>
              <w:br/>
            </w:r>
            <w:hyperlink r:id="rId18" w:history="1">
              <w:r>
                <w:rPr>
                  <w:rStyle w:val="Hyperlink"/>
                  <w:rFonts w:ascii="san-serif" w:hAnsi="san-serif"/>
                  <w:sz w:val="21"/>
                  <w:szCs w:val="21"/>
                </w:rPr>
                <w:t>arnold.trejo@utrgv.edu</w:t>
              </w:r>
            </w:hyperlink>
          </w:p>
        </w:tc>
      </w:tr>
    </w:tbl>
    <w:p w:rsidR="001E1901" w:rsidRDefault="001E1901" w:rsidP="001E1901">
      <w:pPr>
        <w:pStyle w:val="Heading3"/>
        <w:rPr>
          <w:rFonts w:ascii="san-serif" w:hAnsi="san-serif" w:cs="Arial"/>
          <w:sz w:val="36"/>
          <w:szCs w:val="36"/>
          <w:lang w:val="en"/>
        </w:rPr>
      </w:pPr>
      <w:r>
        <w:rPr>
          <w:rFonts w:cs="Arial"/>
          <w:sz w:val="36"/>
          <w:szCs w:val="36"/>
          <w:lang w:val="en"/>
        </w:rPr>
        <w:lastRenderedPageBreak/>
        <w:t>Welcome</w:t>
      </w:r>
    </w:p>
    <w:p w:rsidR="001E1901" w:rsidRDefault="001E1901" w:rsidP="001E1901">
      <w:pPr>
        <w:pStyle w:val="NormalWeb"/>
        <w:spacing w:line="270" w:lineRule="atLeast"/>
        <w:rPr>
          <w:rFonts w:ascii="san-serif" w:hAnsi="san-serif" w:cs="Arial"/>
          <w:sz w:val="21"/>
          <w:szCs w:val="21"/>
          <w:lang w:val="en"/>
        </w:rPr>
      </w:pPr>
      <w:r>
        <w:rPr>
          <w:rFonts w:ascii="san-serif" w:hAnsi="san-serif" w:cs="Arial"/>
          <w:sz w:val="21"/>
          <w:szCs w:val="21"/>
          <w:lang w:val="en"/>
        </w:rPr>
        <w:t>Welcome to the UTRGV Financial Aid Office. We are dedicated to helping you and your family pursue your educational goals. We understand that navigating the financial aid process can be challenging, but you don’t have to do it alone. Your Vaquero family is ready to offer you support and guidance very step of the way.</w:t>
      </w:r>
    </w:p>
    <w:p w:rsidR="001E1901" w:rsidRDefault="00262B01" w:rsidP="001E1901">
      <w:pPr>
        <w:spacing w:before="480" w:after="480" w:line="270" w:lineRule="atLeast"/>
        <w:rPr>
          <w:rFonts w:ascii="san-serif" w:hAnsi="san-serif" w:cs="Arial"/>
          <w:sz w:val="21"/>
          <w:szCs w:val="21"/>
          <w:lang w:val="en"/>
        </w:rPr>
      </w:pPr>
      <w:r>
        <w:rPr>
          <w:rFonts w:ascii="san-serif" w:hAnsi="san-serif" w:cs="Arial"/>
          <w:sz w:val="21"/>
          <w:szCs w:val="21"/>
          <w:lang w:val="en"/>
        </w:rPr>
        <w:pict>
          <v:rect id="_x0000_i1025" style="width:540pt;height:0" o:hralign="center" o:hrstd="t" o:hr="t" fillcolor="#a0a0a0" stroked="f"/>
        </w:pic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Most students at UTRGV receive some form of financial aid to help offset the cost of their education. This usually consists of some combination of scholarships, grants, loans, and possibly work-study and other institutional aid programs. Since financial assistance is an important part of the admissions process, it’s essential that you be aware of what aid is available and the application process.</w:t>
      </w:r>
    </w:p>
    <w:p w:rsidR="001E1901" w:rsidRDefault="001E1901" w:rsidP="001E1901">
      <w:pPr>
        <w:pStyle w:val="NormalWeb"/>
        <w:spacing w:line="270" w:lineRule="atLeast"/>
        <w:rPr>
          <w:rFonts w:ascii="san-serif" w:hAnsi="san-serif" w:cs="Arial"/>
          <w:sz w:val="21"/>
          <w:szCs w:val="21"/>
          <w:lang w:val="en"/>
        </w:rPr>
      </w:pPr>
      <w:r>
        <w:rPr>
          <w:rStyle w:val="Strong"/>
          <w:rFonts w:ascii="san-serif" w:hAnsi="san-serif" w:cs="Arial"/>
          <w:sz w:val="21"/>
          <w:szCs w:val="21"/>
          <w:lang w:val="en"/>
        </w:rPr>
        <w:t>Federal School Code: 003599</w:t>
      </w:r>
    </w:p>
    <w:p w:rsidR="001E1901" w:rsidRDefault="001E1901" w:rsidP="001E1901">
      <w:pPr>
        <w:pStyle w:val="NormalWeb"/>
        <w:spacing w:line="270" w:lineRule="atLeast"/>
        <w:rPr>
          <w:rFonts w:ascii="san-serif" w:hAnsi="san-serif" w:cs="Arial"/>
          <w:sz w:val="21"/>
          <w:szCs w:val="21"/>
          <w:lang w:val="en"/>
        </w:rPr>
      </w:pPr>
      <w:r>
        <w:rPr>
          <w:rStyle w:val="Strong"/>
          <w:rFonts w:ascii="san-serif" w:hAnsi="san-serif" w:cs="Arial"/>
          <w:sz w:val="21"/>
          <w:szCs w:val="21"/>
          <w:lang w:val="en"/>
        </w:rPr>
        <w:t>Types of Aid</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Depending on your family’s income and your academic and extracurricular accomplishments to date, financial aid may be available to you in a number of different forms.</w:t>
      </w:r>
    </w:p>
    <w:p w:rsidR="001E1901" w:rsidRDefault="00262B01" w:rsidP="001E1901">
      <w:pPr>
        <w:pStyle w:val="NormalWeb"/>
        <w:spacing w:line="270" w:lineRule="atLeast"/>
        <w:jc w:val="both"/>
        <w:rPr>
          <w:rFonts w:ascii="san-serif" w:hAnsi="san-serif" w:cs="Arial"/>
          <w:sz w:val="21"/>
          <w:szCs w:val="21"/>
          <w:lang w:val="en"/>
        </w:rPr>
      </w:pPr>
      <w:hyperlink r:id="rId19" w:history="1">
        <w:r w:rsidR="001E1901">
          <w:rPr>
            <w:rStyle w:val="Hyperlink"/>
            <w:rFonts w:ascii="san-serif" w:eastAsiaTheme="majorEastAsia" w:hAnsi="san-serif" w:cs="Arial"/>
            <w:sz w:val="21"/>
            <w:szCs w:val="21"/>
            <w:lang w:val="en"/>
          </w:rPr>
          <w:t>Scholarships</w:t>
        </w:r>
      </w:hyperlink>
      <w:r w:rsidR="001E1901">
        <w:rPr>
          <w:rFonts w:ascii="san-serif" w:hAnsi="san-serif" w:cs="Arial"/>
          <w:sz w:val="21"/>
          <w:szCs w:val="21"/>
          <w:lang w:val="en"/>
        </w:rPr>
        <w:t> –</w:t>
      </w:r>
      <w:proofErr w:type="gramStart"/>
      <w:r w:rsidR="001E1901">
        <w:rPr>
          <w:rFonts w:ascii="san-serif" w:hAnsi="san-serif" w:cs="Arial"/>
          <w:sz w:val="21"/>
          <w:szCs w:val="21"/>
          <w:lang w:val="en"/>
        </w:rPr>
        <w:t>  Are</w:t>
      </w:r>
      <w:proofErr w:type="gramEnd"/>
      <w:r w:rsidR="001E1901">
        <w:rPr>
          <w:rFonts w:ascii="san-serif" w:hAnsi="san-serif" w:cs="Arial"/>
          <w:sz w:val="21"/>
          <w:szCs w:val="21"/>
          <w:lang w:val="en"/>
        </w:rPr>
        <w:t xml:space="preserve"> funds that do not require repayment and are awarded based on merit, need, and achievement in academics, athletics, the arts, or other scholarly areas.</w:t>
      </w:r>
    </w:p>
    <w:p w:rsidR="001E1901" w:rsidRDefault="00262B01" w:rsidP="001E1901">
      <w:pPr>
        <w:pStyle w:val="NormalWeb"/>
        <w:spacing w:line="270" w:lineRule="atLeast"/>
        <w:rPr>
          <w:rFonts w:ascii="san-serif" w:hAnsi="san-serif" w:cs="Arial"/>
          <w:sz w:val="21"/>
          <w:szCs w:val="21"/>
          <w:lang w:val="en"/>
        </w:rPr>
      </w:pPr>
      <w:hyperlink r:id="rId20" w:history="1">
        <w:r w:rsidR="001E1901">
          <w:rPr>
            <w:rStyle w:val="Hyperlink"/>
            <w:rFonts w:ascii="san-serif" w:eastAsiaTheme="majorEastAsia" w:hAnsi="san-serif" w:cs="Arial"/>
            <w:sz w:val="21"/>
            <w:szCs w:val="21"/>
            <w:lang w:val="en"/>
          </w:rPr>
          <w:t>Grants</w:t>
        </w:r>
      </w:hyperlink>
      <w:r w:rsidR="001E1901">
        <w:rPr>
          <w:rFonts w:ascii="san-serif" w:hAnsi="san-serif" w:cs="Arial"/>
          <w:sz w:val="21"/>
          <w:szCs w:val="21"/>
          <w:lang w:val="en"/>
        </w:rPr>
        <w:t> – Do not require repayment and are awarded based on financial need.</w:t>
      </w:r>
    </w:p>
    <w:p w:rsidR="001E1901" w:rsidRDefault="00262B01" w:rsidP="001E1901">
      <w:pPr>
        <w:pStyle w:val="NormalWeb"/>
        <w:spacing w:line="270" w:lineRule="atLeast"/>
        <w:jc w:val="both"/>
        <w:rPr>
          <w:rFonts w:ascii="san-serif" w:hAnsi="san-serif" w:cs="Arial"/>
          <w:sz w:val="21"/>
          <w:szCs w:val="21"/>
          <w:lang w:val="en"/>
        </w:rPr>
      </w:pPr>
      <w:hyperlink r:id="rId21" w:history="1">
        <w:r w:rsidR="001E1901">
          <w:rPr>
            <w:rStyle w:val="Hyperlink"/>
            <w:rFonts w:ascii="san-serif" w:eastAsiaTheme="majorEastAsia" w:hAnsi="san-serif" w:cs="Arial"/>
            <w:sz w:val="21"/>
            <w:szCs w:val="21"/>
            <w:lang w:val="en"/>
          </w:rPr>
          <w:t>Loans</w:t>
        </w:r>
      </w:hyperlink>
      <w:r w:rsidR="001E1901">
        <w:rPr>
          <w:rFonts w:ascii="san-serif" w:hAnsi="san-serif" w:cs="Arial"/>
          <w:sz w:val="21"/>
          <w:szCs w:val="21"/>
          <w:lang w:val="en"/>
        </w:rPr>
        <w:t> – Are available at the state and federal levels and repayment typically begins six months after you’ve graduated or dropped to less than half-time status. There are also parent loan programs.</w:t>
      </w:r>
    </w:p>
    <w:p w:rsidR="001E1901" w:rsidRDefault="00262B01" w:rsidP="001E1901">
      <w:pPr>
        <w:pStyle w:val="NormalWeb"/>
        <w:spacing w:line="270" w:lineRule="atLeast"/>
        <w:rPr>
          <w:rFonts w:ascii="san-serif" w:hAnsi="san-serif" w:cs="Arial"/>
          <w:sz w:val="21"/>
          <w:szCs w:val="21"/>
          <w:lang w:val="en"/>
        </w:rPr>
      </w:pPr>
      <w:hyperlink r:id="rId22" w:history="1">
        <w:r w:rsidR="001E1901">
          <w:rPr>
            <w:rStyle w:val="Hyperlink"/>
            <w:rFonts w:ascii="san-serif" w:eastAsiaTheme="majorEastAsia" w:hAnsi="san-serif" w:cs="Arial"/>
            <w:sz w:val="21"/>
            <w:szCs w:val="21"/>
            <w:lang w:val="en"/>
          </w:rPr>
          <w:t>Work-Study</w:t>
        </w:r>
      </w:hyperlink>
      <w:r w:rsidR="001E1901">
        <w:rPr>
          <w:rFonts w:ascii="san-serif" w:hAnsi="san-serif" w:cs="Arial"/>
          <w:sz w:val="21"/>
          <w:szCs w:val="21"/>
          <w:lang w:val="en"/>
        </w:rPr>
        <w:t> – These programs and campus employment will enable you to earn money that can offset educational costs.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There are other forms of financial assistance, including institutional aid programs, tuition funding for </w:t>
      </w:r>
      <w:hyperlink r:id="rId23" w:history="1">
        <w:r>
          <w:rPr>
            <w:rStyle w:val="Hyperlink"/>
            <w:rFonts w:ascii="san-serif" w:eastAsiaTheme="majorEastAsia" w:hAnsi="san-serif" w:cs="Arial"/>
            <w:sz w:val="21"/>
            <w:szCs w:val="21"/>
            <w:lang w:val="en"/>
          </w:rPr>
          <w:t>military veterans</w:t>
        </w:r>
      </w:hyperlink>
      <w:r>
        <w:rPr>
          <w:rFonts w:ascii="san-serif" w:hAnsi="san-serif" w:cs="Arial"/>
          <w:sz w:val="21"/>
          <w:szCs w:val="21"/>
          <w:lang w:val="en"/>
        </w:rPr>
        <w:t> and their families, and waiver programs from the state of Texas that allow certain out-of-state or nonresident students to pay in-state tuition.</w:t>
      </w:r>
    </w:p>
    <w:p w:rsidR="001E1901" w:rsidRDefault="001E1901" w:rsidP="001E1901">
      <w:pPr>
        <w:pStyle w:val="Heading3"/>
        <w:rPr>
          <w:rFonts w:ascii="san-serif" w:hAnsi="san-serif" w:cs="Arial"/>
          <w:sz w:val="36"/>
          <w:szCs w:val="36"/>
          <w:lang w:val="en"/>
        </w:rPr>
      </w:pPr>
      <w:r>
        <w:rPr>
          <w:rFonts w:cs="Arial"/>
          <w:sz w:val="36"/>
          <w:szCs w:val="36"/>
          <w:lang w:val="en"/>
        </w:rPr>
        <w:t>Completing the FAFSA</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 first step for you in the financial aid application process is to complete and submit the Free Application for Federal Student Aid—known as the FAFSA. This is usually done online at </w:t>
      </w:r>
      <w:hyperlink r:id="rId24" w:history="1">
        <w:r>
          <w:rPr>
            <w:rStyle w:val="Hyperlink"/>
            <w:rFonts w:ascii="san-serif" w:eastAsiaTheme="majorEastAsia" w:hAnsi="san-serif" w:cs="Arial"/>
            <w:sz w:val="21"/>
            <w:szCs w:val="21"/>
            <w:lang w:val="en"/>
          </w:rPr>
          <w:t>www.fafsa.gov</w:t>
        </w:r>
      </w:hyperlink>
      <w:r>
        <w:rPr>
          <w:rFonts w:ascii="san-serif" w:hAnsi="san-serif" w:cs="Arial"/>
          <w:sz w:val="21"/>
          <w:szCs w:val="21"/>
          <w:lang w:val="en"/>
        </w:rPr>
        <w:t>. Your FAFSA will determine how much financial assistance you may qualify for and what types of aid may be available. The FAFSA becomes available on January 1.</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To complete your FAFSA online, you (and a parent if required) will need to </w:t>
      </w:r>
      <w:hyperlink r:id="rId25" w:history="1">
        <w:r>
          <w:rPr>
            <w:rStyle w:val="Hyperlink"/>
            <w:rFonts w:ascii="san-serif" w:eastAsiaTheme="majorEastAsia" w:hAnsi="san-serif" w:cs="Arial"/>
            <w:sz w:val="21"/>
            <w:szCs w:val="21"/>
            <w:lang w:val="en"/>
          </w:rPr>
          <w:t>apply for a Personal Identification Number (PIN)</w:t>
        </w:r>
      </w:hyperlink>
      <w:r>
        <w:rPr>
          <w:rFonts w:ascii="san-serif" w:hAnsi="san-serif" w:cs="Arial"/>
          <w:sz w:val="21"/>
          <w:szCs w:val="21"/>
          <w:lang w:val="en"/>
        </w:rPr>
        <w:t> to expedite the process. You’ll only need to do this once and can reuse your assigned PIN each year you submit your FAFSA.</w:t>
      </w:r>
    </w:p>
    <w:p w:rsidR="001E1901" w:rsidRDefault="001E1901" w:rsidP="001E1901">
      <w:pPr>
        <w:pStyle w:val="Heading3"/>
        <w:rPr>
          <w:rFonts w:ascii="san-serif" w:hAnsi="san-serif" w:cs="Arial"/>
          <w:sz w:val="36"/>
          <w:szCs w:val="36"/>
          <w:lang w:val="en"/>
        </w:rPr>
      </w:pPr>
      <w:r>
        <w:rPr>
          <w:rFonts w:cs="Arial"/>
          <w:sz w:val="36"/>
          <w:szCs w:val="36"/>
          <w:lang w:val="en"/>
        </w:rPr>
        <w:lastRenderedPageBreak/>
        <w:t>The Texas Application for State Financial Aid</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If you are not eligible to complete the FAFSA because of citizenship or visa status but are eligible to be classified as a Texas resident for tuition purposes, you may be eligible under SB1528 to apply for state financial aid through the Texas Application for State Financial Aid (TASFA). Application packets are available by contacting the Financial Aid Office.</w:t>
      </w:r>
    </w:p>
    <w:p w:rsidR="001E1901" w:rsidRDefault="001E1901" w:rsidP="001E1901">
      <w:pPr>
        <w:pStyle w:val="Heading3"/>
        <w:rPr>
          <w:rFonts w:ascii="san-serif" w:hAnsi="san-serif" w:cs="Arial"/>
          <w:sz w:val="36"/>
          <w:szCs w:val="36"/>
          <w:lang w:val="en"/>
        </w:rPr>
      </w:pPr>
      <w:r>
        <w:rPr>
          <w:rFonts w:cs="Arial"/>
          <w:sz w:val="36"/>
          <w:szCs w:val="36"/>
          <w:lang w:val="en"/>
        </w:rPr>
        <w:t>Application Deadlines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While it’s crucial to know the application deadlines for financial aid, it’s even more important for you to understand that the earlier you apply, the better. Many funding resources are offered on a first-come, first-served basis, so don’t delay on something so important to your education.</w:t>
      </w:r>
    </w:p>
    <w:p w:rsidR="001E1901" w:rsidRDefault="001E1901" w:rsidP="001E1901">
      <w:pPr>
        <w:pStyle w:val="NormalWeb"/>
        <w:spacing w:line="270" w:lineRule="atLeast"/>
        <w:rPr>
          <w:rFonts w:ascii="san-serif" w:hAnsi="san-serif" w:cs="Arial"/>
          <w:sz w:val="21"/>
          <w:szCs w:val="21"/>
          <w:lang w:val="en"/>
        </w:rPr>
      </w:pPr>
      <w:r>
        <w:rPr>
          <w:rFonts w:ascii="san-serif" w:hAnsi="san-serif" w:cs="Arial"/>
          <w:sz w:val="21"/>
          <w:szCs w:val="21"/>
          <w:lang w:val="en"/>
        </w:rPr>
        <w:t>Financial aid funding is limited for many programs, so it’s important for you to submit your materials on time.</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FAFSA priority deadline: March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TASFA state application deadline: March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UTRGV scholarship application deadline: April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Summer notification priority deadline: February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FAFSA deadline for the current year: June 30</w:t>
      </w:r>
    </w:p>
    <w:p w:rsidR="001E1901" w:rsidRDefault="001E1901" w:rsidP="001E1901">
      <w:pPr>
        <w:pStyle w:val="Heading3"/>
        <w:rPr>
          <w:rFonts w:ascii="san-serif" w:hAnsi="san-serif" w:cs="Arial"/>
          <w:sz w:val="36"/>
          <w:szCs w:val="36"/>
          <w:lang w:val="en"/>
        </w:rPr>
      </w:pPr>
      <w:r>
        <w:rPr>
          <w:rFonts w:cs="Arial"/>
          <w:sz w:val="36"/>
          <w:szCs w:val="36"/>
          <w:lang w:val="en"/>
        </w:rPr>
        <w:t>Net Price Calculator</w:t>
      </w:r>
    </w:p>
    <w:p w:rsidR="001E1901" w:rsidRDefault="00262B01" w:rsidP="001E1901">
      <w:pPr>
        <w:numPr>
          <w:ilvl w:val="0"/>
          <w:numId w:val="8"/>
        </w:numPr>
        <w:spacing w:before="100" w:beforeAutospacing="1" w:after="100" w:afterAutospacing="1" w:line="270" w:lineRule="atLeast"/>
        <w:rPr>
          <w:rFonts w:ascii="san-serif" w:hAnsi="san-serif" w:cs="Arial"/>
          <w:sz w:val="21"/>
          <w:szCs w:val="21"/>
          <w:lang w:val="en"/>
        </w:rPr>
      </w:pPr>
      <w:hyperlink r:id="rId26" w:tgtFrame="_blank" w:history="1">
        <w:r w:rsidR="001E1901">
          <w:rPr>
            <w:rStyle w:val="Hyperlink"/>
            <w:rFonts w:ascii="san-serif" w:hAnsi="san-serif" w:cs="Arial"/>
            <w:sz w:val="21"/>
            <w:szCs w:val="21"/>
            <w:lang w:val="en"/>
          </w:rPr>
          <w:t>College for all Texans Calculator</w:t>
        </w:r>
      </w:hyperlink>
    </w:p>
    <w:p w:rsidR="001E1901" w:rsidRDefault="00262B01" w:rsidP="001E1901">
      <w:pPr>
        <w:numPr>
          <w:ilvl w:val="0"/>
          <w:numId w:val="8"/>
        </w:numPr>
        <w:spacing w:before="100" w:beforeAutospacing="1" w:after="100" w:afterAutospacing="1" w:line="270" w:lineRule="atLeast"/>
        <w:rPr>
          <w:rFonts w:ascii="san-serif" w:hAnsi="san-serif" w:cs="Arial"/>
          <w:sz w:val="21"/>
          <w:szCs w:val="21"/>
          <w:lang w:val="en"/>
        </w:rPr>
      </w:pPr>
      <w:hyperlink r:id="rId27" w:tgtFrame="_blank" w:history="1">
        <w:r w:rsidR="001E1901">
          <w:rPr>
            <w:rStyle w:val="Hyperlink"/>
            <w:rFonts w:ascii="san-serif" w:hAnsi="san-serif" w:cs="Arial"/>
            <w:sz w:val="21"/>
            <w:szCs w:val="21"/>
            <w:lang w:val="en"/>
          </w:rPr>
          <w:t>College Affordability Estimator</w:t>
        </w:r>
      </w:hyperlink>
    </w:p>
    <w:p w:rsidR="001E1901" w:rsidRDefault="001E1901" w:rsidP="001E1901">
      <w:pPr>
        <w:pStyle w:val="Heading3"/>
        <w:rPr>
          <w:rFonts w:ascii="san-serif" w:hAnsi="san-serif" w:cs="Arial"/>
          <w:sz w:val="36"/>
          <w:szCs w:val="36"/>
          <w:lang w:val="en"/>
        </w:rPr>
      </w:pPr>
      <w:r>
        <w:rPr>
          <w:rFonts w:cs="Arial"/>
          <w:sz w:val="36"/>
          <w:szCs w:val="36"/>
          <w:lang w:val="en"/>
        </w:rPr>
        <w:t>Contact Us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Navigating the financial aid process can get complicated. Our experienced, supportive staff of financial aid counselors will provide all of the individualized guidance you and your family may need to ensure that you position yourself for the best possible financial aid package. If you have any questions we encourage you to visit our Financial Aid Express Lab or call us at 888-882-4026 or 956-882-8983.</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 Financial Aid Office subscribes to the Student Financial Aid Code of Conduct and the NASFAA Statement of Ethical Principals. View </w:t>
      </w:r>
      <w:hyperlink r:id="rId28" w:tgtFrame="_blank" w:history="1">
        <w:r>
          <w:rPr>
            <w:rStyle w:val="Hyperlink"/>
            <w:rFonts w:ascii="san-serif" w:eastAsiaTheme="majorEastAsia" w:hAnsi="san-serif" w:cs="Arial"/>
            <w:sz w:val="21"/>
            <w:szCs w:val="21"/>
            <w:lang w:val="en"/>
          </w:rPr>
          <w:t>Student Financial Aid Code of Conduct</w:t>
        </w:r>
      </w:hyperlink>
      <w:r>
        <w:rPr>
          <w:rFonts w:ascii="san-serif" w:hAnsi="san-serif" w:cs="Arial"/>
          <w:sz w:val="21"/>
          <w:szCs w:val="21"/>
          <w:lang w:val="en"/>
        </w:rPr>
        <w:t> or </w:t>
      </w:r>
      <w:hyperlink r:id="rId29" w:tgtFrame="_blank" w:history="1">
        <w:r>
          <w:rPr>
            <w:rStyle w:val="Hyperlink"/>
            <w:rFonts w:ascii="san-serif" w:eastAsiaTheme="majorEastAsia" w:hAnsi="san-serif" w:cs="Arial"/>
            <w:sz w:val="21"/>
            <w:szCs w:val="21"/>
            <w:lang w:val="en"/>
          </w:rPr>
          <w:t>NASFAA Statement of Ethical Principals</w:t>
        </w:r>
      </w:hyperlink>
      <w:r>
        <w:rPr>
          <w:rFonts w:ascii="san-serif" w:hAnsi="san-serif" w:cs="Arial"/>
          <w:sz w:val="21"/>
          <w:szCs w:val="21"/>
          <w:lang w:val="en"/>
        </w:rPr>
        <w:t>.</w:t>
      </w:r>
    </w:p>
    <w:p w:rsidR="00566265" w:rsidRPr="00915E61" w:rsidRDefault="00566265" w:rsidP="00566265">
      <w:pPr>
        <w:pStyle w:val="NormalWeb"/>
        <w:spacing w:line="164" w:lineRule="atLeast"/>
        <w:rPr>
          <w:rFonts w:ascii="san-serif" w:hAnsi="san-serif" w:cs="Arial"/>
          <w:color w:val="FF0000"/>
          <w:sz w:val="16"/>
          <w:szCs w:val="16"/>
        </w:rPr>
      </w:pPr>
      <w:r w:rsidRPr="00915E61">
        <w:rPr>
          <w:rFonts w:ascii="san-serif" w:hAnsi="san-serif" w:cs="Arial"/>
          <w:color w:val="FF0000"/>
          <w:sz w:val="16"/>
          <w:szCs w:val="16"/>
        </w:rPr>
        <w:t>Information obtained from UTRGV website on 9/14/2016</w:t>
      </w:r>
    </w:p>
    <w:p w:rsidR="001E1901" w:rsidRDefault="001E1901" w:rsidP="003D3AB7">
      <w:pPr>
        <w:pStyle w:val="NormalWeb"/>
        <w:spacing w:line="164" w:lineRule="atLeast"/>
        <w:rPr>
          <w:rFonts w:ascii="san-serif" w:hAnsi="san-serif" w:cs="Arial"/>
          <w:sz w:val="13"/>
          <w:szCs w:val="13"/>
        </w:rPr>
      </w:pPr>
    </w:p>
    <w:p w:rsidR="007F0221" w:rsidRDefault="007F0221"/>
    <w:sectPr w:rsidR="007F0221" w:rsidSect="00B61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roxima-nova">
    <w:altName w:val="Times New Roman"/>
    <w:charset w:val="00"/>
    <w:family w:val="auto"/>
    <w:pitch w:val="default"/>
  </w:font>
  <w:font w:name="sa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D3"/>
    <w:multiLevelType w:val="multilevel"/>
    <w:tmpl w:val="3C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1427"/>
    <w:multiLevelType w:val="multilevel"/>
    <w:tmpl w:val="C1A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63914"/>
    <w:multiLevelType w:val="multilevel"/>
    <w:tmpl w:val="0858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8255C"/>
    <w:multiLevelType w:val="hybridMultilevel"/>
    <w:tmpl w:val="BAE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66296"/>
    <w:multiLevelType w:val="multilevel"/>
    <w:tmpl w:val="E61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D2874"/>
    <w:multiLevelType w:val="multilevel"/>
    <w:tmpl w:val="4A1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91C5F"/>
    <w:multiLevelType w:val="hybridMultilevel"/>
    <w:tmpl w:val="05F4CE92"/>
    <w:lvl w:ilvl="0" w:tplc="2BAA8BF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D418F"/>
    <w:multiLevelType w:val="multilevel"/>
    <w:tmpl w:val="A76A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3AB7"/>
    <w:rsid w:val="000C7E11"/>
    <w:rsid w:val="001E1901"/>
    <w:rsid w:val="00262B01"/>
    <w:rsid w:val="002F2E49"/>
    <w:rsid w:val="00301747"/>
    <w:rsid w:val="00386642"/>
    <w:rsid w:val="003D3AB7"/>
    <w:rsid w:val="005577A0"/>
    <w:rsid w:val="00566265"/>
    <w:rsid w:val="00582F7C"/>
    <w:rsid w:val="00585108"/>
    <w:rsid w:val="005F16E1"/>
    <w:rsid w:val="005F2874"/>
    <w:rsid w:val="00604078"/>
    <w:rsid w:val="00631A12"/>
    <w:rsid w:val="006E4057"/>
    <w:rsid w:val="00745EBF"/>
    <w:rsid w:val="007749C2"/>
    <w:rsid w:val="007B17B3"/>
    <w:rsid w:val="007F0221"/>
    <w:rsid w:val="00852ADC"/>
    <w:rsid w:val="00915E61"/>
    <w:rsid w:val="0094715F"/>
    <w:rsid w:val="00947412"/>
    <w:rsid w:val="00976AA3"/>
    <w:rsid w:val="00B42FA2"/>
    <w:rsid w:val="00B61CF4"/>
    <w:rsid w:val="00B94BF4"/>
    <w:rsid w:val="00C0409A"/>
    <w:rsid w:val="00F42BE4"/>
    <w:rsid w:val="00F8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CB9860-1A07-4B46-91DA-CCEDE283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B7"/>
  </w:style>
  <w:style w:type="paragraph" w:styleId="Heading2">
    <w:name w:val="heading 2"/>
    <w:basedOn w:val="Normal"/>
    <w:next w:val="Normal"/>
    <w:link w:val="Heading2Char"/>
    <w:uiPriority w:val="9"/>
    <w:unhideWhenUsed/>
    <w:qFormat/>
    <w:rsid w:val="003D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A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3A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A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3AB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D3AB7"/>
    <w:rPr>
      <w:color w:val="0000FF" w:themeColor="hyperlink"/>
      <w:u w:val="single"/>
    </w:rPr>
  </w:style>
  <w:style w:type="paragraph" w:styleId="NormalWeb">
    <w:name w:val="Normal (Web)"/>
    <w:basedOn w:val="Normal"/>
    <w:uiPriority w:val="99"/>
    <w:unhideWhenUsed/>
    <w:rsid w:val="003D3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3D3AB7"/>
    <w:rPr>
      <w:rFonts w:ascii="Arial" w:hAnsi="Arial" w:cs="Arial" w:hint="default"/>
      <w:b/>
      <w:bCs/>
      <w:color w:val="500000"/>
      <w:sz w:val="24"/>
      <w:szCs w:val="24"/>
    </w:rPr>
  </w:style>
  <w:style w:type="character" w:styleId="Emphasis">
    <w:name w:val="Emphasis"/>
    <w:basedOn w:val="DefaultParagraphFont"/>
    <w:uiPriority w:val="20"/>
    <w:qFormat/>
    <w:rsid w:val="003D3AB7"/>
    <w:rPr>
      <w:i/>
      <w:iCs/>
    </w:rPr>
  </w:style>
  <w:style w:type="paragraph" w:styleId="ListParagraph">
    <w:name w:val="List Paragraph"/>
    <w:basedOn w:val="Normal"/>
    <w:uiPriority w:val="34"/>
    <w:qFormat/>
    <w:rsid w:val="003D3AB7"/>
    <w:pPr>
      <w:ind w:left="720"/>
      <w:contextualSpacing/>
    </w:pPr>
  </w:style>
  <w:style w:type="character" w:styleId="Strong">
    <w:name w:val="Strong"/>
    <w:basedOn w:val="DefaultParagraphFont"/>
    <w:uiPriority w:val="22"/>
    <w:qFormat/>
    <w:rsid w:val="003D3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88544">
      <w:bodyDiv w:val="1"/>
      <w:marLeft w:val="0"/>
      <w:marRight w:val="0"/>
      <w:marTop w:val="0"/>
      <w:marBottom w:val="0"/>
      <w:divBdr>
        <w:top w:val="none" w:sz="0" w:space="0" w:color="auto"/>
        <w:left w:val="none" w:sz="0" w:space="0" w:color="auto"/>
        <w:bottom w:val="none" w:sz="0" w:space="0" w:color="auto"/>
        <w:right w:val="none" w:sz="0" w:space="0" w:color="auto"/>
      </w:divBdr>
      <w:divsChild>
        <w:div w:id="1924561607">
          <w:marLeft w:val="0"/>
          <w:marRight w:val="0"/>
          <w:marTop w:val="0"/>
          <w:marBottom w:val="0"/>
          <w:divBdr>
            <w:top w:val="none" w:sz="0" w:space="0" w:color="auto"/>
            <w:left w:val="none" w:sz="0" w:space="0" w:color="auto"/>
            <w:bottom w:val="none" w:sz="0" w:space="0" w:color="auto"/>
            <w:right w:val="none" w:sz="0" w:space="0" w:color="auto"/>
          </w:divBdr>
          <w:divsChild>
            <w:div w:id="1812091649">
              <w:marLeft w:val="0"/>
              <w:marRight w:val="0"/>
              <w:marTop w:val="240"/>
              <w:marBottom w:val="240"/>
              <w:divBdr>
                <w:top w:val="none" w:sz="0" w:space="0" w:color="auto"/>
                <w:left w:val="none" w:sz="0" w:space="0" w:color="auto"/>
                <w:bottom w:val="none" w:sz="0" w:space="0" w:color="auto"/>
                <w:right w:val="none" w:sz="0" w:space="0" w:color="auto"/>
              </w:divBdr>
              <w:divsChild>
                <w:div w:id="2072650527">
                  <w:marLeft w:val="0"/>
                  <w:marRight w:val="0"/>
                  <w:marTop w:val="0"/>
                  <w:marBottom w:val="0"/>
                  <w:divBdr>
                    <w:top w:val="none" w:sz="0" w:space="0" w:color="auto"/>
                    <w:left w:val="none" w:sz="0" w:space="0" w:color="auto"/>
                    <w:bottom w:val="none" w:sz="0" w:space="0" w:color="auto"/>
                    <w:right w:val="none" w:sz="0" w:space="0" w:color="auto"/>
                  </w:divBdr>
                  <w:divsChild>
                    <w:div w:id="894120244">
                      <w:marLeft w:val="0"/>
                      <w:marRight w:val="0"/>
                      <w:marTop w:val="0"/>
                      <w:marBottom w:val="0"/>
                      <w:divBdr>
                        <w:top w:val="none" w:sz="0" w:space="0" w:color="auto"/>
                        <w:left w:val="none" w:sz="0" w:space="0" w:color="auto"/>
                        <w:bottom w:val="none" w:sz="0" w:space="0" w:color="auto"/>
                        <w:right w:val="none" w:sz="0" w:space="0" w:color="auto"/>
                      </w:divBdr>
                    </w:div>
                    <w:div w:id="313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156">
      <w:bodyDiv w:val="1"/>
      <w:marLeft w:val="0"/>
      <w:marRight w:val="0"/>
      <w:marTop w:val="0"/>
      <w:marBottom w:val="0"/>
      <w:divBdr>
        <w:top w:val="none" w:sz="0" w:space="0" w:color="auto"/>
        <w:left w:val="none" w:sz="0" w:space="0" w:color="auto"/>
        <w:bottom w:val="none" w:sz="0" w:space="0" w:color="auto"/>
        <w:right w:val="none" w:sz="0" w:space="0" w:color="auto"/>
      </w:divBdr>
      <w:divsChild>
        <w:div w:id="535776861">
          <w:marLeft w:val="0"/>
          <w:marRight w:val="0"/>
          <w:marTop w:val="0"/>
          <w:marBottom w:val="0"/>
          <w:divBdr>
            <w:top w:val="none" w:sz="0" w:space="0" w:color="auto"/>
            <w:left w:val="none" w:sz="0" w:space="0" w:color="auto"/>
            <w:bottom w:val="none" w:sz="0" w:space="0" w:color="auto"/>
            <w:right w:val="none" w:sz="0" w:space="0" w:color="auto"/>
          </w:divBdr>
          <w:divsChild>
            <w:div w:id="1600480828">
              <w:marLeft w:val="0"/>
              <w:marRight w:val="0"/>
              <w:marTop w:val="0"/>
              <w:marBottom w:val="0"/>
              <w:divBdr>
                <w:top w:val="none" w:sz="0" w:space="0" w:color="auto"/>
                <w:left w:val="none" w:sz="0" w:space="0" w:color="auto"/>
                <w:bottom w:val="none" w:sz="0" w:space="0" w:color="auto"/>
                <w:right w:val="none" w:sz="0" w:space="0" w:color="auto"/>
              </w:divBdr>
              <w:divsChild>
                <w:div w:id="701250406">
                  <w:marLeft w:val="0"/>
                  <w:marRight w:val="0"/>
                  <w:marTop w:val="0"/>
                  <w:marBottom w:val="0"/>
                  <w:divBdr>
                    <w:top w:val="none" w:sz="0" w:space="0" w:color="auto"/>
                    <w:left w:val="none" w:sz="0" w:space="0" w:color="auto"/>
                    <w:bottom w:val="none" w:sz="0" w:space="0" w:color="auto"/>
                    <w:right w:val="none" w:sz="0" w:space="0" w:color="auto"/>
                  </w:divBdr>
                  <w:divsChild>
                    <w:div w:id="631985646">
                      <w:marLeft w:val="0"/>
                      <w:marRight w:val="0"/>
                      <w:marTop w:val="0"/>
                      <w:marBottom w:val="300"/>
                      <w:divBdr>
                        <w:top w:val="none" w:sz="0" w:space="0" w:color="auto"/>
                        <w:left w:val="none" w:sz="0" w:space="0" w:color="auto"/>
                        <w:bottom w:val="none" w:sz="0" w:space="0" w:color="auto"/>
                        <w:right w:val="none" w:sz="0" w:space="0" w:color="auto"/>
                      </w:divBdr>
                      <w:divsChild>
                        <w:div w:id="1663312589">
                          <w:marLeft w:val="0"/>
                          <w:marRight w:val="0"/>
                          <w:marTop w:val="0"/>
                          <w:marBottom w:val="0"/>
                          <w:divBdr>
                            <w:top w:val="none" w:sz="0" w:space="0" w:color="auto"/>
                            <w:left w:val="none" w:sz="0" w:space="0" w:color="auto"/>
                            <w:bottom w:val="none" w:sz="0" w:space="0" w:color="auto"/>
                            <w:right w:val="none" w:sz="0" w:space="0" w:color="auto"/>
                          </w:divBdr>
                          <w:divsChild>
                            <w:div w:id="608244176">
                              <w:marLeft w:val="0"/>
                              <w:marRight w:val="0"/>
                              <w:marTop w:val="0"/>
                              <w:marBottom w:val="0"/>
                              <w:divBdr>
                                <w:top w:val="none" w:sz="0" w:space="0" w:color="auto"/>
                                <w:left w:val="none" w:sz="0" w:space="0" w:color="auto"/>
                                <w:bottom w:val="none" w:sz="0" w:space="0" w:color="auto"/>
                                <w:right w:val="none" w:sz="0" w:space="0" w:color="auto"/>
                              </w:divBdr>
                              <w:divsChild>
                                <w:div w:id="11176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139908">
      <w:bodyDiv w:val="1"/>
      <w:marLeft w:val="0"/>
      <w:marRight w:val="0"/>
      <w:marTop w:val="0"/>
      <w:marBottom w:val="0"/>
      <w:divBdr>
        <w:top w:val="none" w:sz="0" w:space="0" w:color="auto"/>
        <w:left w:val="none" w:sz="0" w:space="0" w:color="auto"/>
        <w:bottom w:val="none" w:sz="0" w:space="0" w:color="auto"/>
        <w:right w:val="none" w:sz="0" w:space="0" w:color="auto"/>
      </w:divBdr>
      <w:divsChild>
        <w:div w:id="1516114004">
          <w:marLeft w:val="0"/>
          <w:marRight w:val="0"/>
          <w:marTop w:val="0"/>
          <w:marBottom w:val="0"/>
          <w:divBdr>
            <w:top w:val="none" w:sz="0" w:space="0" w:color="auto"/>
            <w:left w:val="none" w:sz="0" w:space="0" w:color="auto"/>
            <w:bottom w:val="none" w:sz="0" w:space="0" w:color="auto"/>
            <w:right w:val="none" w:sz="0" w:space="0" w:color="auto"/>
          </w:divBdr>
          <w:divsChild>
            <w:div w:id="739181487">
              <w:marLeft w:val="0"/>
              <w:marRight w:val="0"/>
              <w:marTop w:val="0"/>
              <w:marBottom w:val="0"/>
              <w:divBdr>
                <w:top w:val="none" w:sz="0" w:space="0" w:color="auto"/>
                <w:left w:val="none" w:sz="0" w:space="0" w:color="auto"/>
                <w:bottom w:val="none" w:sz="0" w:space="0" w:color="auto"/>
                <w:right w:val="none" w:sz="0" w:space="0" w:color="auto"/>
              </w:divBdr>
              <w:divsChild>
                <w:div w:id="146358524">
                  <w:marLeft w:val="0"/>
                  <w:marRight w:val="0"/>
                  <w:marTop w:val="0"/>
                  <w:marBottom w:val="0"/>
                  <w:divBdr>
                    <w:top w:val="none" w:sz="0" w:space="0" w:color="auto"/>
                    <w:left w:val="none" w:sz="0" w:space="0" w:color="auto"/>
                    <w:bottom w:val="none" w:sz="0" w:space="0" w:color="auto"/>
                    <w:right w:val="none" w:sz="0" w:space="0" w:color="auto"/>
                  </w:divBdr>
                  <w:divsChild>
                    <w:div w:id="1113482150">
                      <w:marLeft w:val="0"/>
                      <w:marRight w:val="0"/>
                      <w:marTop w:val="360"/>
                      <w:marBottom w:val="0"/>
                      <w:divBdr>
                        <w:top w:val="none" w:sz="0" w:space="0" w:color="auto"/>
                        <w:left w:val="none" w:sz="0" w:space="0" w:color="auto"/>
                        <w:bottom w:val="none" w:sz="0" w:space="0" w:color="auto"/>
                        <w:right w:val="none" w:sz="0" w:space="0" w:color="auto"/>
                      </w:divBdr>
                      <w:divsChild>
                        <w:div w:id="1426539576">
                          <w:marLeft w:val="0"/>
                          <w:marRight w:val="0"/>
                          <w:marTop w:val="0"/>
                          <w:marBottom w:val="0"/>
                          <w:divBdr>
                            <w:top w:val="none" w:sz="0" w:space="0" w:color="auto"/>
                            <w:left w:val="none" w:sz="0" w:space="0" w:color="auto"/>
                            <w:bottom w:val="none" w:sz="0" w:space="0" w:color="auto"/>
                            <w:right w:val="none" w:sz="0" w:space="0" w:color="auto"/>
                          </w:divBdr>
                          <w:divsChild>
                            <w:div w:id="1939171411">
                              <w:marLeft w:val="0"/>
                              <w:marRight w:val="0"/>
                              <w:marTop w:val="0"/>
                              <w:marBottom w:val="0"/>
                              <w:divBdr>
                                <w:top w:val="none" w:sz="0" w:space="0" w:color="auto"/>
                                <w:left w:val="none" w:sz="0" w:space="0" w:color="auto"/>
                                <w:bottom w:val="none" w:sz="0" w:space="0" w:color="auto"/>
                                <w:right w:val="none" w:sz="0" w:space="0" w:color="auto"/>
                              </w:divBdr>
                              <w:divsChild>
                                <w:div w:id="18021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23">
      <w:bodyDiv w:val="1"/>
      <w:marLeft w:val="0"/>
      <w:marRight w:val="0"/>
      <w:marTop w:val="0"/>
      <w:marBottom w:val="0"/>
      <w:divBdr>
        <w:top w:val="none" w:sz="0" w:space="0" w:color="auto"/>
        <w:left w:val="none" w:sz="0" w:space="0" w:color="auto"/>
        <w:bottom w:val="none" w:sz="0" w:space="0" w:color="auto"/>
        <w:right w:val="none" w:sz="0" w:space="0" w:color="auto"/>
      </w:divBdr>
      <w:divsChild>
        <w:div w:id="1392847134">
          <w:marLeft w:val="0"/>
          <w:marRight w:val="0"/>
          <w:marTop w:val="0"/>
          <w:marBottom w:val="0"/>
          <w:divBdr>
            <w:top w:val="none" w:sz="0" w:space="0" w:color="auto"/>
            <w:left w:val="none" w:sz="0" w:space="0" w:color="auto"/>
            <w:bottom w:val="none" w:sz="0" w:space="0" w:color="auto"/>
            <w:right w:val="none" w:sz="0" w:space="0" w:color="auto"/>
          </w:divBdr>
          <w:divsChild>
            <w:div w:id="1345474848">
              <w:marLeft w:val="0"/>
              <w:marRight w:val="0"/>
              <w:marTop w:val="0"/>
              <w:marBottom w:val="0"/>
              <w:divBdr>
                <w:top w:val="none" w:sz="0" w:space="0" w:color="auto"/>
                <w:left w:val="none" w:sz="0" w:space="0" w:color="auto"/>
                <w:bottom w:val="none" w:sz="0" w:space="0" w:color="auto"/>
                <w:right w:val="none" w:sz="0" w:space="0" w:color="auto"/>
              </w:divBdr>
              <w:divsChild>
                <w:div w:id="52898097">
                  <w:marLeft w:val="0"/>
                  <w:marRight w:val="0"/>
                  <w:marTop w:val="0"/>
                  <w:marBottom w:val="0"/>
                  <w:divBdr>
                    <w:top w:val="none" w:sz="0" w:space="0" w:color="auto"/>
                    <w:left w:val="none" w:sz="0" w:space="0" w:color="auto"/>
                    <w:bottom w:val="none" w:sz="0" w:space="0" w:color="auto"/>
                    <w:right w:val="none" w:sz="0" w:space="0" w:color="auto"/>
                  </w:divBdr>
                  <w:divsChild>
                    <w:div w:id="1435133852">
                      <w:marLeft w:val="0"/>
                      <w:marRight w:val="0"/>
                      <w:marTop w:val="0"/>
                      <w:marBottom w:val="300"/>
                      <w:divBdr>
                        <w:top w:val="none" w:sz="0" w:space="0" w:color="auto"/>
                        <w:left w:val="none" w:sz="0" w:space="0" w:color="auto"/>
                        <w:bottom w:val="none" w:sz="0" w:space="0" w:color="auto"/>
                        <w:right w:val="none" w:sz="0" w:space="0" w:color="auto"/>
                      </w:divBdr>
                      <w:divsChild>
                        <w:div w:id="738938624">
                          <w:marLeft w:val="0"/>
                          <w:marRight w:val="0"/>
                          <w:marTop w:val="0"/>
                          <w:marBottom w:val="0"/>
                          <w:divBdr>
                            <w:top w:val="none" w:sz="0" w:space="0" w:color="auto"/>
                            <w:left w:val="none" w:sz="0" w:space="0" w:color="auto"/>
                            <w:bottom w:val="none" w:sz="0" w:space="0" w:color="auto"/>
                            <w:right w:val="none" w:sz="0" w:space="0" w:color="auto"/>
                          </w:divBdr>
                          <w:divsChild>
                            <w:div w:id="1183202893">
                              <w:marLeft w:val="0"/>
                              <w:marRight w:val="0"/>
                              <w:marTop w:val="0"/>
                              <w:marBottom w:val="0"/>
                              <w:divBdr>
                                <w:top w:val="none" w:sz="0" w:space="0" w:color="auto"/>
                                <w:left w:val="none" w:sz="0" w:space="0" w:color="auto"/>
                                <w:bottom w:val="none" w:sz="0" w:space="0" w:color="auto"/>
                                <w:right w:val="none" w:sz="0" w:space="0" w:color="auto"/>
                              </w:divBdr>
                              <w:divsChild>
                                <w:div w:id="13906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fcscholars.org/scholarships/" TargetMode="External"/><Relationship Id="rId13" Type="http://schemas.openxmlformats.org/officeDocument/2006/relationships/hyperlink" Target="http://www.frostbank.com/wischerscholarship" TargetMode="External"/><Relationship Id="rId18" Type="http://schemas.openxmlformats.org/officeDocument/2006/relationships/hyperlink" Target="mailto:griselda.castilla@utrgv.edu" TargetMode="External"/><Relationship Id="rId26" Type="http://schemas.openxmlformats.org/officeDocument/2006/relationships/hyperlink" Target="http://www.collegeforalltexans.com/apps/CollegeMoney" TargetMode="External"/><Relationship Id="rId3" Type="http://schemas.openxmlformats.org/officeDocument/2006/relationships/settings" Target="settings.xml"/><Relationship Id="rId21" Type="http://schemas.openxmlformats.org/officeDocument/2006/relationships/hyperlink" Target="http://www.utrgv.edu/ucentral/paying-for-college/financial-aid/student-loans/index.htm" TargetMode="External"/><Relationship Id="rId7" Type="http://schemas.openxmlformats.org/officeDocument/2006/relationships/hyperlink" Target="http://www.rmhc.org/rmhc/index.html" TargetMode="External"/><Relationship Id="rId12" Type="http://schemas.openxmlformats.org/officeDocument/2006/relationships/hyperlink" Target="mailto:srp-csr@ets.org" TargetMode="External"/><Relationship Id="rId17" Type="http://schemas.openxmlformats.org/officeDocument/2006/relationships/hyperlink" Target="http://www.utrgv.edu/ucentral/_files/documents/fin-aid/NASFAACodeofConduct.pdf" TargetMode="External"/><Relationship Id="rId25" Type="http://schemas.openxmlformats.org/officeDocument/2006/relationships/hyperlink" Target="https://pin.ed.gov/PINWebApp/pinindex.jsp" TargetMode="External"/><Relationship Id="rId2" Type="http://schemas.openxmlformats.org/officeDocument/2006/relationships/styles" Target="styles.xml"/><Relationship Id="rId16" Type="http://schemas.openxmlformats.org/officeDocument/2006/relationships/hyperlink" Target="http://www.utrgv.edu/ucentral/_files/documents/fin-aid/student-financial-aid-code-conduct.pdf" TargetMode="External"/><Relationship Id="rId20" Type="http://schemas.openxmlformats.org/officeDocument/2006/relationships/hyperlink" Target="http://www.utrgv.edu/en-us/admissions/paying-for-college/financial-aid/grants/index.htm" TargetMode="External"/><Relationship Id="rId29" Type="http://schemas.openxmlformats.org/officeDocument/2006/relationships/hyperlink" Target="http://www.utrgv.edu/_files/documents/financial-aid/nasfaa-statement-of-ethical-principles-and-code-of-conduct-for-fa-professionals.pdf.pdf" TargetMode="External"/><Relationship Id="rId1" Type="http://schemas.openxmlformats.org/officeDocument/2006/relationships/numbering" Target="numbering.xml"/><Relationship Id="rId6" Type="http://schemas.openxmlformats.org/officeDocument/2006/relationships/hyperlink" Target="http://studentawardsearch.com/scholarship.htm" TargetMode="External"/><Relationship Id="rId11" Type="http://schemas.openxmlformats.org/officeDocument/2006/relationships/hyperlink" Target="http://www.the" TargetMode="External"/><Relationship Id="rId24" Type="http://schemas.openxmlformats.org/officeDocument/2006/relationships/hyperlink" Target="http://www.fafsa.gov/" TargetMode="External"/><Relationship Id="rId5" Type="http://schemas.openxmlformats.org/officeDocument/2006/relationships/hyperlink" Target="http://abbotandfenner.com/scholarships.htm" TargetMode="External"/><Relationship Id="rId15" Type="http://schemas.openxmlformats.org/officeDocument/2006/relationships/hyperlink" Target="mailto:financialaid@tsc.edu" TargetMode="External"/><Relationship Id="rId23" Type="http://schemas.openxmlformats.org/officeDocument/2006/relationships/hyperlink" Target="http://www.utrgv.edu/en-us/admissions/paying-for-college/financial-aid/veterans-resources/index.htm" TargetMode="External"/><Relationship Id="rId28" Type="http://schemas.openxmlformats.org/officeDocument/2006/relationships/hyperlink" Target="http://www.utrgv.edu/_files/documents/financial-aid/utrgv-code-of-conduct.pdf.pdf" TargetMode="External"/><Relationship Id="rId10" Type="http://schemas.openxmlformats.org/officeDocument/2006/relationships/hyperlink" Target="http://www.hispanicfund.org" TargetMode="External"/><Relationship Id="rId19" Type="http://schemas.openxmlformats.org/officeDocument/2006/relationships/hyperlink" Target="http://www.utrgv.edu/en-us/admissions/paying-for-college/financial-aid/scholarships/index.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nect.coca-colascholars.org/scholarships/application-2017/2017-login" TargetMode="External"/><Relationship Id="rId14" Type="http://schemas.openxmlformats.org/officeDocument/2006/relationships/hyperlink" Target="http://www.frostbank.com/wischerscholarship" TargetMode="External"/><Relationship Id="rId22" Type="http://schemas.openxmlformats.org/officeDocument/2006/relationships/hyperlink" Target="http://www.utrgv.edu/en-us/admissions/paying-for-college/financial-aid/work-study/index.htm" TargetMode="External"/><Relationship Id="rId27" Type="http://schemas.openxmlformats.org/officeDocument/2006/relationships/hyperlink" Target="http://www.collegeportraits.org/TX/UTPA/estimator/agre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Eliseo A. Zamora</cp:lastModifiedBy>
  <cp:revision>26</cp:revision>
  <dcterms:created xsi:type="dcterms:W3CDTF">2015-12-03T19:30:00Z</dcterms:created>
  <dcterms:modified xsi:type="dcterms:W3CDTF">2017-02-03T16:25:00Z</dcterms:modified>
</cp:coreProperties>
</file>